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76" w:rsidRDefault="00FF690E" w:rsidP="00BD767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550401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0401" w:rsidRDefault="00550401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550401" w:rsidRDefault="0055040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550401" w:rsidRDefault="0055040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550401" w:rsidRDefault="0055040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274</w:t>
                        </w:r>
                      </w:p>
                      <w:p w:rsidR="00550401" w:rsidRDefault="0055040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18 июня</w:t>
                        </w:r>
                      </w:p>
                      <w:p w:rsidR="00550401" w:rsidRDefault="00550401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2020года</w:t>
                        </w:r>
                      </w:p>
                      <w:p w:rsidR="00550401" w:rsidRDefault="00550401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550401" w:rsidRDefault="00550401" w:rsidP="00BD767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BD7676"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7676" w:rsidRDefault="00BD7676" w:rsidP="00BD7676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BD7676" w:rsidRDefault="00BD7676" w:rsidP="00BD7676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BD7676" w:rsidRDefault="00BD7676" w:rsidP="00BD767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BD7676" w:rsidRDefault="00BD7676" w:rsidP="00BD7676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BD7676" w:rsidRDefault="00BD7676" w:rsidP="00BD7676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BD7676" w:rsidRDefault="00BD7676" w:rsidP="00BD7676">
      <w:pPr>
        <w:pStyle w:val="31"/>
        <w:jc w:val="center"/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</w:pPr>
    </w:p>
    <w:p w:rsidR="00BD7676" w:rsidRPr="00BD7676" w:rsidRDefault="00BD7676" w:rsidP="00BD7676">
      <w:pPr>
        <w:tabs>
          <w:tab w:val="left" w:pos="0"/>
        </w:tabs>
        <w:spacing w:before="240"/>
        <w:contextualSpacing/>
        <w:jc w:val="center"/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>РОССИЙСКАЯ ФЕДЕРАЦИЯ</w:t>
      </w:r>
    </w:p>
    <w:p w:rsidR="00BD7676" w:rsidRPr="00BD7676" w:rsidRDefault="00BD7676" w:rsidP="00BD7676">
      <w:pPr>
        <w:pStyle w:val="21"/>
        <w:ind w:left="0"/>
        <w:contextualSpacing/>
        <w:jc w:val="center"/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>КОСТРОМСКАЯ ОБЛАСТЬ</w:t>
      </w:r>
    </w:p>
    <w:p w:rsidR="00BD7676" w:rsidRPr="00BD7676" w:rsidRDefault="00BD7676" w:rsidP="00BD7676">
      <w:pPr>
        <w:pStyle w:val="21"/>
        <w:ind w:left="0"/>
        <w:contextualSpacing/>
        <w:jc w:val="center"/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>АДМИНИСТРАЦИЯ КАДЫЙСКОГО МУНИЦИПАЛЬНОГО РАЙОНА</w:t>
      </w:r>
    </w:p>
    <w:p w:rsidR="00BD7676" w:rsidRPr="00BD7676" w:rsidRDefault="00BD7676" w:rsidP="00BD7676">
      <w:pPr>
        <w:pStyle w:val="21"/>
        <w:ind w:left="0"/>
        <w:contextualSpacing/>
        <w:jc w:val="center"/>
        <w:rPr>
          <w:rFonts w:cs="Tahoma"/>
          <w:sz w:val="20"/>
          <w:szCs w:val="20"/>
          <w:lang w:eastAsia="ru-RU" w:bidi="ru-RU"/>
        </w:rPr>
      </w:pPr>
    </w:p>
    <w:p w:rsidR="00BD7676" w:rsidRPr="00BD7676" w:rsidRDefault="00BD7676" w:rsidP="00BD7676">
      <w:pPr>
        <w:contextualSpacing/>
        <w:jc w:val="center"/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>ПОСТАНОВЛЕНИЕ</w:t>
      </w: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 xml:space="preserve">  «  17 »  июня  2020 года</w:t>
      </w:r>
      <w:r w:rsidRPr="00BD7676">
        <w:rPr>
          <w:rFonts w:cs="Tahoma"/>
          <w:sz w:val="20"/>
          <w:szCs w:val="20"/>
          <w:lang w:eastAsia="ru-RU" w:bidi="ru-RU"/>
        </w:rPr>
        <w:tab/>
      </w:r>
      <w:r w:rsidRPr="00BD7676">
        <w:rPr>
          <w:rFonts w:cs="Tahoma"/>
          <w:sz w:val="20"/>
          <w:szCs w:val="20"/>
          <w:lang w:eastAsia="ru-RU" w:bidi="ru-RU"/>
        </w:rPr>
        <w:tab/>
      </w:r>
      <w:r w:rsidRPr="00BD7676">
        <w:rPr>
          <w:rFonts w:cs="Tahoma"/>
          <w:sz w:val="20"/>
          <w:szCs w:val="20"/>
          <w:lang w:eastAsia="ru-RU" w:bidi="ru-RU"/>
        </w:rPr>
        <w:tab/>
      </w:r>
      <w:r w:rsidRPr="00BD7676">
        <w:rPr>
          <w:rFonts w:cs="Tahoma"/>
          <w:sz w:val="20"/>
          <w:szCs w:val="20"/>
          <w:lang w:eastAsia="ru-RU" w:bidi="ru-RU"/>
        </w:rPr>
        <w:tab/>
      </w:r>
      <w:r w:rsidRPr="00BD7676">
        <w:rPr>
          <w:rFonts w:cs="Tahoma"/>
          <w:sz w:val="20"/>
          <w:szCs w:val="20"/>
          <w:lang w:eastAsia="ru-RU" w:bidi="ru-RU"/>
        </w:rPr>
        <w:tab/>
      </w:r>
      <w:r w:rsidRPr="00BD7676">
        <w:rPr>
          <w:rFonts w:cs="Tahoma"/>
          <w:sz w:val="20"/>
          <w:szCs w:val="20"/>
          <w:lang w:eastAsia="ru-RU" w:bidi="ru-RU"/>
        </w:rPr>
        <w:tab/>
      </w:r>
      <w:r w:rsidRPr="00BD7676">
        <w:rPr>
          <w:rFonts w:cs="Tahoma"/>
          <w:sz w:val="20"/>
          <w:szCs w:val="20"/>
          <w:lang w:eastAsia="ru-RU" w:bidi="ru-RU"/>
        </w:rPr>
        <w:tab/>
      </w:r>
      <w:r w:rsidRPr="00BD7676">
        <w:rPr>
          <w:rFonts w:cs="Tahoma"/>
          <w:sz w:val="20"/>
          <w:szCs w:val="20"/>
          <w:lang w:eastAsia="ru-RU" w:bidi="ru-RU"/>
        </w:rPr>
        <w:tab/>
        <w:t>№ 237</w:t>
      </w: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 xml:space="preserve">Об утверждение порядка осуществления </w:t>
      </w: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>деятельности по обращению с животными без</w:t>
      </w: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>владельцев на территории Кадыйского</w:t>
      </w: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 xml:space="preserve"> муниципального района Костромской области</w:t>
      </w: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ab/>
      </w: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ab/>
      </w:r>
      <w:proofErr w:type="gramStart"/>
      <w:r w:rsidRPr="00BD7676">
        <w:rPr>
          <w:rFonts w:cs="Tahoma"/>
          <w:sz w:val="20"/>
          <w:szCs w:val="20"/>
          <w:lang w:eastAsia="ru-RU" w:bidi="ru-RU"/>
        </w:rPr>
        <w:t>Руководствуясь  Федеральным законом  от 27.12.2018 года № 498-ФЗ «Об ответственном обращении с животными и о внесении изменений в отдельные законодательные акты Российской федерации»,  постановлением администрации Костромской области от 06.04.2020 года № 116-а « Об утверждении порядка осуществления деятельности по обращению с животными без владельцев на территории Костромской области и порядка организации деятельности приютов для животных и норм содержания животных в них на территории</w:t>
      </w:r>
      <w:proofErr w:type="gramEnd"/>
      <w:r w:rsidRPr="00BD7676">
        <w:rPr>
          <w:rFonts w:cs="Tahoma"/>
          <w:sz w:val="20"/>
          <w:szCs w:val="20"/>
          <w:lang w:eastAsia="ru-RU" w:bidi="ru-RU"/>
        </w:rPr>
        <w:t xml:space="preserve"> Костромской области»,  Уставом муниципального образования Кадыйский муниципальный район Костромской области, администрация Кадыйского муниципального района</w:t>
      </w: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  <w:proofErr w:type="spellStart"/>
      <w:proofErr w:type="gramStart"/>
      <w:r w:rsidRPr="00BD7676">
        <w:rPr>
          <w:rFonts w:cs="Tahoma"/>
          <w:sz w:val="20"/>
          <w:szCs w:val="20"/>
          <w:lang w:eastAsia="ru-RU" w:bidi="ru-RU"/>
        </w:rPr>
        <w:t>п</w:t>
      </w:r>
      <w:proofErr w:type="spellEnd"/>
      <w:proofErr w:type="gramEnd"/>
      <w:r w:rsidRPr="00BD7676">
        <w:rPr>
          <w:rFonts w:cs="Tahoma"/>
          <w:sz w:val="20"/>
          <w:szCs w:val="20"/>
          <w:lang w:eastAsia="ru-RU" w:bidi="ru-RU"/>
        </w:rPr>
        <w:t xml:space="preserve"> о с т а </w:t>
      </w:r>
      <w:proofErr w:type="spellStart"/>
      <w:r w:rsidRPr="00BD7676">
        <w:rPr>
          <w:rFonts w:cs="Tahoma"/>
          <w:sz w:val="20"/>
          <w:szCs w:val="20"/>
          <w:lang w:eastAsia="ru-RU" w:bidi="ru-RU"/>
        </w:rPr>
        <w:t>н</w:t>
      </w:r>
      <w:proofErr w:type="spellEnd"/>
      <w:r w:rsidRPr="00BD7676">
        <w:rPr>
          <w:rFonts w:cs="Tahoma"/>
          <w:sz w:val="20"/>
          <w:szCs w:val="20"/>
          <w:lang w:eastAsia="ru-RU" w:bidi="ru-RU"/>
        </w:rPr>
        <w:t xml:space="preserve"> о в л я е т:</w:t>
      </w: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</w:p>
    <w:p w:rsidR="00BD7676" w:rsidRPr="00BD7676" w:rsidRDefault="00BD7676" w:rsidP="00BD7676">
      <w:pPr>
        <w:widowControl w:val="0"/>
        <w:numPr>
          <w:ilvl w:val="0"/>
          <w:numId w:val="1"/>
        </w:numPr>
        <w:suppressAutoHyphens/>
        <w:ind w:left="0" w:firstLine="705"/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>Утвердить  порядок осуществления деятельности по обращению с животными без владельцев на территории Кадыйского муниципального района Костромской области (Приложение №1).</w:t>
      </w:r>
    </w:p>
    <w:p w:rsidR="00BD7676" w:rsidRPr="00BD7676" w:rsidRDefault="00BD7676" w:rsidP="00BD7676">
      <w:pPr>
        <w:widowControl w:val="0"/>
        <w:numPr>
          <w:ilvl w:val="0"/>
          <w:numId w:val="1"/>
        </w:numPr>
        <w:suppressAutoHyphens/>
        <w:ind w:left="0" w:firstLine="705"/>
        <w:rPr>
          <w:rFonts w:cs="Tahoma"/>
          <w:sz w:val="20"/>
          <w:szCs w:val="20"/>
          <w:lang w:eastAsia="ru-RU" w:bidi="ru-RU"/>
        </w:rPr>
      </w:pPr>
      <w:proofErr w:type="gramStart"/>
      <w:r w:rsidRPr="00BD7676">
        <w:rPr>
          <w:rFonts w:cs="Tahoma"/>
          <w:sz w:val="20"/>
          <w:szCs w:val="20"/>
          <w:lang w:eastAsia="ru-RU" w:bidi="ru-RU"/>
        </w:rPr>
        <w:t>Контроль за</w:t>
      </w:r>
      <w:proofErr w:type="gramEnd"/>
      <w:r w:rsidRPr="00BD7676">
        <w:rPr>
          <w:rFonts w:cs="Tahoma"/>
          <w:sz w:val="20"/>
          <w:szCs w:val="20"/>
          <w:lang w:eastAsia="ru-RU" w:bidi="ru-RU"/>
        </w:rPr>
        <w:t xml:space="preserve"> выполнением настоящего постановления возложить на заместителя главы администрации Кадыйского муниципального района по экономике.</w:t>
      </w:r>
    </w:p>
    <w:p w:rsidR="00BD7676" w:rsidRPr="00BD7676" w:rsidRDefault="00BD7676" w:rsidP="00BD7676">
      <w:pPr>
        <w:widowControl w:val="0"/>
        <w:numPr>
          <w:ilvl w:val="0"/>
          <w:numId w:val="1"/>
        </w:numPr>
        <w:suppressAutoHyphens/>
        <w:ind w:left="0" w:firstLine="705"/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>Настоящее постановление  вступает в силу с момента официального опубликования.</w:t>
      </w:r>
    </w:p>
    <w:p w:rsidR="00BD7676" w:rsidRPr="00BD7676" w:rsidRDefault="00BD7676" w:rsidP="00BD7676">
      <w:pPr>
        <w:ind w:left="1065"/>
        <w:rPr>
          <w:rFonts w:cs="Tahoma"/>
          <w:sz w:val="20"/>
          <w:szCs w:val="20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 xml:space="preserve"> </w:t>
      </w: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</w:p>
    <w:p w:rsidR="00BD7676" w:rsidRPr="00BD7676" w:rsidRDefault="00BD7676" w:rsidP="00BD7676">
      <w:pPr>
        <w:rPr>
          <w:rFonts w:cs="Tahoma"/>
          <w:sz w:val="20"/>
          <w:szCs w:val="20"/>
          <w:lang w:eastAsia="ru-RU" w:bidi="ru-RU"/>
        </w:rPr>
      </w:pPr>
    </w:p>
    <w:p w:rsidR="00BD7676" w:rsidRDefault="00BD7676" w:rsidP="00BD7676">
      <w:pPr>
        <w:rPr>
          <w:rFonts w:cs="Tahoma"/>
          <w:sz w:val="26"/>
          <w:szCs w:val="26"/>
          <w:lang w:eastAsia="ru-RU" w:bidi="ru-RU"/>
        </w:rPr>
      </w:pPr>
      <w:r w:rsidRPr="00BD7676">
        <w:rPr>
          <w:rFonts w:cs="Tahoma"/>
          <w:sz w:val="20"/>
          <w:szCs w:val="20"/>
          <w:lang w:eastAsia="ru-RU" w:bidi="ru-RU"/>
        </w:rPr>
        <w:t>Глава Кадыйск</w:t>
      </w:r>
      <w:r>
        <w:rPr>
          <w:rFonts w:cs="Tahoma"/>
          <w:sz w:val="20"/>
          <w:szCs w:val="20"/>
          <w:lang w:eastAsia="ru-RU" w:bidi="ru-RU"/>
        </w:rPr>
        <w:t xml:space="preserve">ого муниципального района:  </w:t>
      </w:r>
      <w:r w:rsidRPr="00BD7676">
        <w:rPr>
          <w:rFonts w:cs="Tahoma"/>
          <w:sz w:val="20"/>
          <w:szCs w:val="20"/>
          <w:lang w:eastAsia="ru-RU" w:bidi="ru-RU"/>
        </w:rPr>
        <w:t xml:space="preserve">   Е.Ю. Большаков  </w:t>
      </w:r>
      <w:r w:rsidRPr="00BD7676">
        <w:rPr>
          <w:rFonts w:cs="Tahoma"/>
          <w:sz w:val="20"/>
          <w:szCs w:val="20"/>
          <w:lang w:eastAsia="ru-RU" w:bidi="ru-RU"/>
        </w:rPr>
        <w:tab/>
      </w:r>
      <w:r>
        <w:rPr>
          <w:rFonts w:cs="Tahoma"/>
          <w:sz w:val="26"/>
          <w:szCs w:val="26"/>
          <w:lang w:eastAsia="ru-RU" w:bidi="ru-RU"/>
        </w:rPr>
        <w:tab/>
      </w:r>
      <w:r>
        <w:rPr>
          <w:rFonts w:cs="Tahoma"/>
          <w:sz w:val="26"/>
          <w:szCs w:val="26"/>
          <w:lang w:eastAsia="ru-RU" w:bidi="ru-RU"/>
        </w:rPr>
        <w:tab/>
        <w:t xml:space="preserve">                         </w:t>
      </w:r>
      <w:r>
        <w:rPr>
          <w:rFonts w:cs="Tahoma"/>
          <w:sz w:val="26"/>
          <w:szCs w:val="26"/>
          <w:lang w:eastAsia="ru-RU" w:bidi="ru-RU"/>
        </w:rPr>
        <w:tab/>
      </w:r>
      <w:r>
        <w:rPr>
          <w:rFonts w:cs="Tahoma"/>
          <w:sz w:val="26"/>
          <w:szCs w:val="26"/>
          <w:lang w:eastAsia="ru-RU" w:bidi="ru-RU"/>
        </w:rPr>
        <w:tab/>
      </w:r>
      <w:r>
        <w:rPr>
          <w:rFonts w:cs="Tahoma"/>
          <w:sz w:val="26"/>
          <w:szCs w:val="26"/>
          <w:lang w:eastAsia="ru-RU" w:bidi="ru-RU"/>
        </w:rPr>
        <w:tab/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Приложение N 1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Утвержден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постановлениемадминистрации</w:t>
      </w:r>
      <w:proofErr w:type="spellEnd"/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Кадыйского муниципального  района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от «  17  » июня 2020 г.    № 237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ПОРЯДОК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осуществления деятельности по обращению с животными без владельцев на территории  Кадыйского муниципального района  Костромской области.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Глава 1. Общие положения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Настоящий Порядок разработан в соответствии со статьей 7 Федерального закона от 27 декабря2018 года N 498-ФЗ "Об ответственном обращении с животными и о внесении изменений в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отдельныезаконодательные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акты Российской Федерации", Постановлением Правительства Российской Федерации от10 сентября 2019 года N 1180 "Об утверждении методических указаний по осуществлению деятельности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пообращению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с животными без владельцев", Законом Костромской области от 3 февраля 2020 года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N 653-6-ЗКО "О разграничении полномочий 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между органами государственной власти Костромской области в области обращения с животными, постановлением администрации Костромской области от 06.04.2020 года № 116-а « Об утверждении порядка осуществления деятельности по обращению с животными без владельцев на территории Костромской области и порядка </w:t>
      </w:r>
      <w:r w:rsidRPr="00BD7676">
        <w:rPr>
          <w:rFonts w:eastAsia="Times New Roman"/>
          <w:color w:val="000000"/>
          <w:sz w:val="20"/>
          <w:szCs w:val="20"/>
          <w:lang w:eastAsia="ru-RU"/>
        </w:rPr>
        <w:lastRenderedPageBreak/>
        <w:t>организации деятельности приютов для животных и норм содержания животных в них на территории Костромской области».</w:t>
      </w:r>
      <w:proofErr w:type="gramEnd"/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ab/>
        <w:t xml:space="preserve">Основные понятия и термины, используемые в настоящем Порядке, применяются в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значениях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,о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>пределенных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федеральным законодательством.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2. Настоящий Порядок устанавливает требования к осуществлению на территории Кадыйского муниципального района следующих мероприятий: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отлов животных, которые не имеют владельцев, а также животных, владельцы которых неизвестн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ы(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далее - животные без владельцев), в том числе их транспортировка и передача в приюты для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животных,деятельность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которых осуществляется в соответствии с порядком организации деятельности приютов для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животных и нормами содержания животных в них, утверждаемыми администрацией Костромской области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всоответствии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с методическими указаниями по организации деятельности приютов для животных 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нормамисодержания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животных в них, утвержденными Правительством Российской Федерации);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возврат потерявшихся животных их владельцам;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возврат животных без владельцев, содержащихся в приютах для животных, на 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прежние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местаобитания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3.  Осуществление переданных государственных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полномочийпо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организации мероприятий при осуществлении деятельности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пообращению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с животными без владельцев возложить на отдел сельского хозяйства и продовольствия администрации Кадыйского муниципального района (далее - уполномоченный орган). К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исполнениюмероприятий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, указанных в пункте 2 настоящего Порядка, уполномоченным органом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привлекаютсяюридические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лица и индивидуальные предприниматели в соответствии с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требованиями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,п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>редусмотренными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законодательством Российской Федерации о контрактной системе в сфере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закупоктоваров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>, работ, услуг для обеспечения государственных и муниципальных нужд (далее -специализированная организация по отлову).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4 Деятельность по обращению с животными без владельцев должна соответствовать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требованиямФедерального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закона от 27 декабря 2018 года N 498-ФЗ "Об ответственном обращении с животными 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овнесении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изменений в отдельные законодательные акты Российской Федерации".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ind w:firstLine="708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Глава 2. Отлов животных без владельцев, их транспортировка и передача в приют для животных</w:t>
      </w:r>
    </w:p>
    <w:p w:rsidR="00BD7676" w:rsidRPr="00BD7676" w:rsidRDefault="00BD7676" w:rsidP="00BD7676">
      <w:pPr>
        <w:shd w:val="clear" w:color="auto" w:fill="FFFFFF"/>
        <w:ind w:firstLine="708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ind w:firstLine="708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5. Отлов животных без владельцев осуществляется специализированной организацией по отлову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всоответствии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с письменными обращениями (заявлениями) физических и юридических лиц (далее 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-з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аявители), направляемыми в уполномоченный орган по форме согласно приложению N 1 к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настоящемуПорядку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6. Сведения об адресах, контактных телефонах, адресах электронной почты, графике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работыуполномоченного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органа размещаются на официальном сайте уполномоченного органа в информационно-телекоммуникационной сети Интернет.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7. Уполномоченный орган: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1) регистрирует обращения (заявления) заявителей в день их поступления в журнале учета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заявленийна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отлов животных, которые не имеют владельца или владелец которых неизвестен, по форме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согласноприложению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N 2 к Порядку;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2) в течение 1 рабочего дня со дня регистрации рассматривает обращения (заявления)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заявителей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,н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>аправляет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обращения (заявки) заявителей в адрес специализированной организации по отлову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всоответствии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с заключенным договором (государственным контрактом), информирует жителей населенного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пункта о предстоящем отлове животных без владельцев специализированной организацией по отлову;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3) не позднее 30 календарных дней со дня поступления обращения (заявления)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заявителейуведомляет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заявителя о результатах рассмотрения в письменном виде либо в виде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электронногодокумента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>, если заявление содержит адрес электронной почты, по которому должен быть направлен ответ.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Отлов животных без владельцев осуществляется в срок не позднее 5 рабочих дней со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дняпоступления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обращения (заявления) заявителей в специализированную организацию по отлову.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Отлов животных без владельцев, представляющих общественную опасность и (или) находящихся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вопасном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для их жизни состоянии, осуществляется в первоочередном порядке в день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поступленияобращения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(заявления) в адрес специализированной организации по отлову.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8. Животные без владельцев подлежат отлову специализированной организацией по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отловугуманными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способами с применением разрешенных и сертифицированных для данных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целейприспособлений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, препаратов и материалов, исключающих возможность нанесения вреда жизни 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здоровьюживотного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. Специализированные организации по отлову несут ответственность за жизнь 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здоровьеживотных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без владельцев.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При отлове животных без владельцев должны соблюдаться требования,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установленныеФедеральным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законом от 27 декабря 2018 года N 498-ФЗ "Об ответственном обращении с животными 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овнесении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изменений в отдельные законодательные акты Российской Федерации".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Отлов животных без владельцев в период карантина по бешенству проводится в соответствии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сутвержденным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Планом комплексных мероприятий по ликвидации очага бешенства 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профилактикебешенства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в неблагополучном пункте.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9. Специализированные организации по отлову обязаны вести видеозапись процесса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отловаживотных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без владельцев и бесплатно предоставлять по требованию управления ветеринарии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Костромскойобласти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копии этой видеозаписи на бесплатной основе.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В ходе видеозаписи необходимо обеспечить: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lastRenderedPageBreak/>
        <w:t>1) непрерывность осуществления видеозаписи;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2) установку даты, времени, места (в том числе адрес) и условий, при которых она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осуществлялась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,с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>ведений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о выполнявшем ее лице, процесс отлова, помещения животного в клетку (бокс)специализированного автомобиля и закрытие дверей специализированного автомобиля. В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случаепроветривания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салона автомашины в пути следования видеозапись возобновляется.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Процесс передачи животного в приют фиксируется видеосъемкой с момента открытия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дверейспециализированной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автомашины до момента передачи животного без владельца представителю приюта.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Данные действия подлежат речевому сопровождению.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10. Животные без владельцев после отлова подлежат незамедлительной транспортировк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е(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исключающей возможность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травмирования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, причинения увечья или гибели таких животных) и передаче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вприют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для животных.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11.Отношения, возникающие при перевозке животных без владельцев, требования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кавтотранспортным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средствам, в которых осуществляется транспортировка животных, включая требования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коснащению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автотранспортных сре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дств сп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ециальными техническими приспособлениями, питьевой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водойдля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животных без владельцев, аптечкой для оказания экстренной помощи человеку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регулируютсязаконодательством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в области транспорта, ветеринарным законодательством Российской Федерации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имеждународными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договорами с участием Российской Федерации.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На автотранспортном средстве, в котором осуществляется транспортировка животных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безвладельцев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>, должна быть размещена надпись, содержащая сведения о юридическом лице (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наименованиеи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контактный телефон) или индивидуальном предпринимателе (фамилия, имя, отчество (при наличии)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иконтактный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телефон), осуществляющих мероприятия, предусмотренные пунктом 2 настоящего Порядка.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Предельное количество перевозимых животных без владельцев должно определяться из расчета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наодно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животное (собака весом до 20 кг - не менее 0,6 м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2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, кошка - не менее 0,3 м2) пространства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отсекаавтомобиля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для транспортировки животных.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Ежедневно по окончании работ по отлову и транспортировке животных без владельцев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кузовавтотранспортного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средства, а также оборудование и клетки подлежат мойке и дезинфекции.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12. Непрерывное нахождение отловленных животных в транспортном средстве не должно превышать8 часов при температуре воздуха в отсеке с животными от -10°C до +25°C. Животным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должныпредоставляться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питьевая вода и корм не реже 1 раза каждые 4 часа. При температуре воздуха в отсеке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сживотными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ниже -10°C или свыше +25°C животные не должны находиться в транспортном средстве более3 часов подряд.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13. Предельное расстояние транспортировки животных без владельцев от места отлова до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приютадля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животных не может превышать 500 километров.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Передача животных без владельцев в приюты с момента отлова осуществляется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незамедлительнопосле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осуществления процесса транспортировки животных без владельцев.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14.Специализированные организации по отлову обязаны обеспечивать ведение учета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объемавыполненных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работ и не менее одного раза в месяц предоставлять 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в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уполномоченный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органдокументально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подтвержденные сведения об объеме выполненных работ по форме согласно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приложениюN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3 к настоящему Порядку, акты выполненных работ (услуг) по форме согласно приложению N 4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кнастоящему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Порядку.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Глава 3. Возврат потерявшихся животных их владельцам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15. Отловленные животные, имеющие на ошейниках или иных предметах (в том числе чипах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)с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>ведения об их владельцах, подлежат передаче владельцам.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16. Возврат отловленных животных их владельцам осуществляется при предъявлении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документов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,у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>достоверяющих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личность, и (или) иных доказательств, подтверждающих право собственности на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животноеили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иное вещное право на животное (родословная, ветеринарный паспорт, свидетельские показания),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ивозмещении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фактических затрат на их отлов, транспортировку и содержание в приюте. К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доказательствам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,п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>одтверждающим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, что животное принадлежит владельцу на праве собственности или ином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законномосновании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>, относятся: ветеринарный паспорт, фотографии с данным животным, письменные пояснения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лиц, которые могут подтвердить факт принадлежности отловленного животного владельцу,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поведенческаяреакция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животного, а также иные доказательства, подтверждающие факт принадлежности животного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еговладельцу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17.В случае обращения владельца животного в специализированную организацию по отлову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допередачи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указанного животного в приют специализированная организация по отлову передает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животноевладельцу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по акту приема-передачи произвольной формы с учетом требований, установленных пунктом 16настоящего Порядка.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18. В случае если животное передано в приют, возврат указанного животного осуществляется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всоответствии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с порядком организации деятельности приютов для животных и нормами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содержанияживотных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в них, утверждаемыми администрацией Костромской области.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Глава 4. Порядок возврата содержащихся  в приютах животных без владельцев на прежние места обитания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19 Возврат содержащихся в приютах животных без владельцев на прежние места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обитанияпроизводится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в отношении неагрессивных животных без владельца после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карантинирования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>, лечения (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принеобходимости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>), маркирования (мечения), вакцинации и стерилизации.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Возврат содержащихся в приютах животных без владельцев на прежние места обитания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выполняетспециализированная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организация по отлову. Транспортировка животных без владельцев к месту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прежнегообитания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осуществляются согласно главе 2 настоящего Порядка.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20. Специализированная организация по отлову обязана вести видеозапись процесса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возвратаживотных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без владельцев на прежние места их обитания и предоставлять по требованию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уполномоченногооргана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копии этой записи на бесплатной основе.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Глава 5.  Регистрация и учет животных без владельцев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21. Все животные без владельцев, в отношении которых проведены процедуры по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отлову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,к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>арантинированию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, мечению, вакцинации, стерилизации и возврату на прежние места их обитания, а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такжеостающиеся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на содержании в приюте для животных, подлежат учету и регистрации.</w:t>
      </w:r>
    </w:p>
    <w:p w:rsidR="00BD7676" w:rsidRPr="00BD7676" w:rsidRDefault="00BD7676" w:rsidP="00BD7676">
      <w:pPr>
        <w:shd w:val="clear" w:color="auto" w:fill="FFFFFF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22. Учет и регистрация животных без владельцев производятся на 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бумажном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электронныхносителях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>, срок хранения которых составляет 3 года со дня выбытия или смерти животного.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Приложение N 1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к Порядку осуществления деятельности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по обращению с животными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без владельцев на территории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Кадыйского муниципального района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Костромской области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В ___________________________________________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от __________________________________________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адрес _______________________________________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телефон _____________________________________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ЗАЯВЛЕНИЕ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об отлове животного, которое не имеет владельца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или 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владелец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которого неизвестен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Прошу осуществить отлов животного, которое не имеет владельца или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Вид _________________________, количество _____ шт.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Животное не имеет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неснимаемых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или несмываемых меток.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Описание __________________________________________________________________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(порода, окрас, размеры, прочее)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Поведение _________________________________________________________________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Адрес и описание места нахождения животного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_________________ _________________________________________________________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(подпись) (Ф.И.О.)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"____" _____________ 20___ года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Примечание: _______________________________________________________________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D7676" w:rsidRPr="00BD7676" w:rsidRDefault="00BD7676" w:rsidP="00BD7676">
      <w:pPr>
        <w:rPr>
          <w:sz w:val="20"/>
          <w:szCs w:val="20"/>
        </w:rPr>
      </w:pPr>
    </w:p>
    <w:p w:rsidR="00BD7676" w:rsidRPr="00BD7676" w:rsidRDefault="00BD7676" w:rsidP="00BD7676">
      <w:pPr>
        <w:rPr>
          <w:sz w:val="20"/>
          <w:szCs w:val="20"/>
        </w:rPr>
      </w:pPr>
    </w:p>
    <w:p w:rsidR="00BD7676" w:rsidRPr="00BD7676" w:rsidRDefault="00BD7676" w:rsidP="00BD7676">
      <w:pPr>
        <w:rPr>
          <w:sz w:val="20"/>
          <w:szCs w:val="20"/>
        </w:rPr>
      </w:pPr>
    </w:p>
    <w:p w:rsidR="00BD7676" w:rsidRPr="00BD7676" w:rsidRDefault="00BD7676" w:rsidP="00BD7676">
      <w:pPr>
        <w:rPr>
          <w:sz w:val="20"/>
          <w:szCs w:val="20"/>
        </w:rPr>
      </w:pPr>
    </w:p>
    <w:p w:rsidR="00BD7676" w:rsidRPr="00BD7676" w:rsidRDefault="00BD7676" w:rsidP="00BD7676">
      <w:pPr>
        <w:rPr>
          <w:sz w:val="20"/>
          <w:szCs w:val="20"/>
        </w:rPr>
      </w:pPr>
    </w:p>
    <w:p w:rsidR="00BD7676" w:rsidRPr="00BD7676" w:rsidRDefault="00BD7676" w:rsidP="00BD7676">
      <w:pPr>
        <w:rPr>
          <w:sz w:val="20"/>
          <w:szCs w:val="20"/>
        </w:rPr>
      </w:pPr>
    </w:p>
    <w:p w:rsidR="00BD7676" w:rsidRPr="00BD7676" w:rsidRDefault="00BD7676" w:rsidP="00BD7676">
      <w:pPr>
        <w:rPr>
          <w:sz w:val="20"/>
          <w:szCs w:val="20"/>
        </w:rPr>
      </w:pPr>
    </w:p>
    <w:p w:rsidR="00BD7676" w:rsidRPr="00BD7676" w:rsidRDefault="00BD7676" w:rsidP="00BD7676">
      <w:pPr>
        <w:rPr>
          <w:sz w:val="20"/>
          <w:szCs w:val="20"/>
        </w:rPr>
      </w:pPr>
    </w:p>
    <w:p w:rsidR="00BD7676" w:rsidRPr="00BD7676" w:rsidRDefault="00BD7676" w:rsidP="00BD7676">
      <w:pPr>
        <w:rPr>
          <w:sz w:val="20"/>
          <w:szCs w:val="20"/>
        </w:rPr>
      </w:pP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  <w:sectPr w:rsidR="00BD7676" w:rsidRPr="00BD7676" w:rsidSect="00217404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 N 2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к Порядку осуществления деятельности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по обращению с животными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без владельцев на территории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Кадыйского муниципального района 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Костромской области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Форма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jc w:val="center"/>
        <w:rPr>
          <w:color w:val="000000"/>
          <w:sz w:val="20"/>
          <w:szCs w:val="20"/>
          <w:shd w:val="clear" w:color="auto" w:fill="FFFFFF"/>
        </w:rPr>
      </w:pPr>
      <w:r w:rsidRPr="00BD7676">
        <w:rPr>
          <w:color w:val="000000"/>
          <w:sz w:val="20"/>
          <w:szCs w:val="20"/>
          <w:shd w:val="clear" w:color="auto" w:fill="FFFFFF"/>
        </w:rPr>
        <w:t>ЖУРНАЛ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УЧЕТА ЗАЯВЛЕНИЙ НА ОТЛОВ ЖИВОТНЫХ, КОТОРЫЕ НЕ ИМЕЮТ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ВЛАДЕЛЬЦА ИЛИ 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ВЛАДЕЛЕЦ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КОТОРЫХ НЕИЗВЕСТЕН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7"/>
        <w:gridCol w:w="1264"/>
        <w:gridCol w:w="1231"/>
        <w:gridCol w:w="1227"/>
        <w:gridCol w:w="1212"/>
        <w:gridCol w:w="768"/>
        <w:gridCol w:w="1022"/>
        <w:gridCol w:w="1356"/>
        <w:gridCol w:w="1051"/>
        <w:gridCol w:w="1189"/>
        <w:gridCol w:w="1406"/>
        <w:gridCol w:w="1383"/>
        <w:gridCol w:w="1200"/>
      </w:tblGrid>
      <w:tr w:rsidR="00BD7676" w:rsidRPr="00BD7676" w:rsidTr="00550401">
        <w:tc>
          <w:tcPr>
            <w:tcW w:w="476" w:type="dxa"/>
            <w:vMerge w:val="restart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поступления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заявки</w:t>
            </w:r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 w:val="restart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заявителя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 w:val="restart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животного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(порода,</w:t>
            </w:r>
            <w:proofErr w:type="gramEnd"/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окрас,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самка/самец и т.п.)</w:t>
            </w:r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 w:val="restart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нахождения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животного</w:t>
            </w:r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 w:val="restart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отлова</w:t>
            </w:r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 w:val="restart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отлова</w:t>
            </w:r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выполненных работ</w:t>
            </w:r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9" w:type="dxa"/>
            <w:gridSpan w:val="5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Принятые меры в отношении отловленного животного </w:t>
            </w:r>
            <w:proofErr w:type="gramStart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владельца</w:t>
            </w:r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676" w:rsidRPr="00BD7676" w:rsidTr="00550401">
        <w:tc>
          <w:tcPr>
            <w:tcW w:w="476" w:type="dxa"/>
            <w:vMerge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Животное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в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приюте</w:t>
            </w:r>
            <w:proofErr w:type="gramEnd"/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(дата,</w:t>
            </w:r>
            <w:proofErr w:type="gramEnd"/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адрес)</w:t>
            </w:r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Животное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возвращено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владельцу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(дата,</w:t>
            </w:r>
            <w:proofErr w:type="gramEnd"/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Ф.И.О.,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адрес)</w:t>
            </w:r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Животное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передано в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собственность новому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владельцу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(дата, Ф.И.О.,</w:t>
            </w:r>
            <w:proofErr w:type="gramEnd"/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адрес)</w:t>
            </w:r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Животное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умерло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(естественная</w:t>
            </w:r>
            <w:proofErr w:type="gramEnd"/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смерть/</w:t>
            </w:r>
            <w:proofErr w:type="spellStart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умерщ</w:t>
            </w:r>
            <w:proofErr w:type="spellEnd"/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влено</w:t>
            </w:r>
            <w:proofErr w:type="spellEnd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(дата и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утилизации)</w:t>
            </w:r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Возврат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животного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среду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обитания</w:t>
            </w:r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(дата,</w:t>
            </w:r>
            <w:proofErr w:type="gramEnd"/>
          </w:p>
          <w:p w:rsidR="00BD7676" w:rsidRPr="00BD7676" w:rsidRDefault="00BD7676" w:rsidP="0055040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населенный пункт)</w:t>
            </w:r>
          </w:p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676" w:rsidRPr="00BD7676" w:rsidTr="00550401">
        <w:tc>
          <w:tcPr>
            <w:tcW w:w="476" w:type="dxa"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5" w:type="dxa"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1" w:type="dxa"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7" w:type="dxa"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2" w:type="dxa"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2" w:type="dxa"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9" w:type="dxa"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6" w:type="dxa"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3" w:type="dxa"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9" w:type="dxa"/>
          </w:tcPr>
          <w:p w:rsidR="00BD7676" w:rsidRPr="00BD7676" w:rsidRDefault="00BD7676" w:rsidP="005504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D7676" w:rsidRPr="00BD7676" w:rsidTr="00550401">
        <w:tc>
          <w:tcPr>
            <w:tcW w:w="476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676" w:rsidRPr="00BD7676" w:rsidTr="00550401">
        <w:tc>
          <w:tcPr>
            <w:tcW w:w="476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BD7676" w:rsidRPr="00BD7676" w:rsidRDefault="00BD7676" w:rsidP="005504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  <w:sectPr w:rsidR="00BD7676" w:rsidRPr="00BD7676" w:rsidSect="00BD767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 N 3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к Порядку осуществления деятельности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по обращению с животными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без владельцев на территории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Кадыйского муниципального района 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Костромской области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ФОРМА</w:t>
      </w:r>
    </w:p>
    <w:p w:rsidR="00BD7676" w:rsidRPr="00BD7676" w:rsidRDefault="00BD7676" w:rsidP="00BD7676">
      <w:pPr>
        <w:shd w:val="clear" w:color="auto" w:fill="FFFFFF"/>
        <w:jc w:val="right"/>
        <w:rPr>
          <w:sz w:val="20"/>
          <w:szCs w:val="20"/>
        </w:rPr>
      </w:pP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СВЕДЕНИЯ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об объеме выполненных работ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(полное наименование специализированной организации</w:t>
      </w:r>
      <w:proofErr w:type="gramEnd"/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по отлову)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на _________________ 20___ г.</w:t>
      </w:r>
    </w:p>
    <w:p w:rsidR="00BD7676" w:rsidRPr="00BD7676" w:rsidRDefault="00BD7676" w:rsidP="00BD7676">
      <w:pPr>
        <w:shd w:val="clear" w:color="auto" w:fill="FFFFFF"/>
        <w:jc w:val="center"/>
        <w:rPr>
          <w:sz w:val="20"/>
          <w:szCs w:val="20"/>
        </w:rPr>
      </w:pPr>
    </w:p>
    <w:tbl>
      <w:tblPr>
        <w:tblStyle w:val="a5"/>
        <w:tblW w:w="0" w:type="auto"/>
        <w:tblInd w:w="1526" w:type="dxa"/>
        <w:tblLook w:val="04A0"/>
      </w:tblPr>
      <w:tblGrid>
        <w:gridCol w:w="5670"/>
        <w:gridCol w:w="1217"/>
      </w:tblGrid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</w:tc>
        <w:tc>
          <w:tcPr>
            <w:tcW w:w="1134" w:type="dxa"/>
          </w:tcPr>
          <w:p w:rsidR="00BD7676" w:rsidRPr="00BD7676" w:rsidRDefault="00BD7676" w:rsidP="00550401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Поступило заявлений на отлов животных без владельцев</w:t>
            </w:r>
          </w:p>
        </w:tc>
        <w:tc>
          <w:tcPr>
            <w:tcW w:w="1134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Выполнено заявок на отлов животных без владельцев</w:t>
            </w:r>
          </w:p>
        </w:tc>
        <w:tc>
          <w:tcPr>
            <w:tcW w:w="1134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Проведено выездов с целью отлова животных без владельцев</w:t>
            </w:r>
          </w:p>
        </w:tc>
        <w:tc>
          <w:tcPr>
            <w:tcW w:w="1134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Проведено выездов, в ходе которых животных без владельцев не обнаружено</w:t>
            </w:r>
          </w:p>
        </w:tc>
        <w:tc>
          <w:tcPr>
            <w:tcW w:w="1134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Отловлено животных без владельцев, всего:</w:t>
            </w:r>
          </w:p>
        </w:tc>
        <w:tc>
          <w:tcPr>
            <w:tcW w:w="1134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отловлено собак/в т.ч. щенят</w:t>
            </w:r>
          </w:p>
        </w:tc>
        <w:tc>
          <w:tcPr>
            <w:tcW w:w="1134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отловлено кошек/в т.ч. котят</w:t>
            </w:r>
          </w:p>
        </w:tc>
        <w:tc>
          <w:tcPr>
            <w:tcW w:w="1134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других видов животных&lt;*&gt; (указать в примечании к отчету)</w:t>
            </w:r>
          </w:p>
        </w:tc>
        <w:tc>
          <w:tcPr>
            <w:tcW w:w="1134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Транспортировано и передано животных без владельцев в приют</w:t>
            </w:r>
          </w:p>
        </w:tc>
        <w:tc>
          <w:tcPr>
            <w:tcW w:w="1134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Пало животных без владельцев в пути следования</w:t>
            </w:r>
          </w:p>
        </w:tc>
        <w:tc>
          <w:tcPr>
            <w:tcW w:w="1134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Утилизировано трупов животных без владельцев</w:t>
            </w:r>
          </w:p>
        </w:tc>
        <w:tc>
          <w:tcPr>
            <w:tcW w:w="1134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Возвращено животных без владельцев на прежние места обитания</w:t>
            </w:r>
          </w:p>
        </w:tc>
        <w:tc>
          <w:tcPr>
            <w:tcW w:w="1134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670" w:type="dxa"/>
          </w:tcPr>
          <w:p w:rsidR="00BD7676" w:rsidRPr="00BD7676" w:rsidRDefault="00BD7676" w:rsidP="00550401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Проведено видеосъемок мероприятий по отлову животных без владельцев и (или)</w:t>
            </w:r>
          </w:p>
          <w:p w:rsidR="00BD7676" w:rsidRPr="00BD7676" w:rsidRDefault="00BD7676" w:rsidP="00550401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76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возвращению на прежние места обитания</w:t>
            </w:r>
          </w:p>
          <w:p w:rsidR="00BD7676" w:rsidRPr="00BD7676" w:rsidRDefault="00BD7676" w:rsidP="0055040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D7676" w:rsidRPr="00BD7676" w:rsidRDefault="00BD7676" w:rsidP="005504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&lt;*&gt; Примечание: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Руководитель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специализированной организации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по отлову _______________ _________________________________________________</w:t>
      </w:r>
    </w:p>
    <w:p w:rsidR="00BD7676" w:rsidRPr="00BD7676" w:rsidRDefault="00BD7676" w:rsidP="00BD7676">
      <w:pPr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BD7676"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(подпись)                        (расшифровка подписи)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Приложение N 4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к Порядку осуществления деятельности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по обращению с животными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без владельцев на территории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Кадыйского муниципального района 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Костромской области</w:t>
      </w:r>
    </w:p>
    <w:p w:rsidR="00BD7676" w:rsidRPr="00BD7676" w:rsidRDefault="00BD7676" w:rsidP="00BD7676">
      <w:pPr>
        <w:shd w:val="clear" w:color="auto" w:fill="FFFFFF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ФОРМА</w:t>
      </w:r>
    </w:p>
    <w:p w:rsidR="00BD7676" w:rsidRPr="00BD7676" w:rsidRDefault="00BD7676" w:rsidP="00BD7676">
      <w:pPr>
        <w:shd w:val="clear" w:color="auto" w:fill="FFFFFF"/>
        <w:jc w:val="right"/>
        <w:rPr>
          <w:sz w:val="20"/>
          <w:szCs w:val="20"/>
        </w:rPr>
      </w:pPr>
    </w:p>
    <w:p w:rsidR="00BD7676" w:rsidRPr="00BD7676" w:rsidRDefault="00BD7676" w:rsidP="00BD7676">
      <w:pPr>
        <w:shd w:val="clear" w:color="auto" w:fill="FFFFFF"/>
        <w:jc w:val="right"/>
        <w:rPr>
          <w:sz w:val="20"/>
          <w:szCs w:val="20"/>
        </w:rPr>
      </w:pP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АКТ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выполненных работ (услуг) N _______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от "___" __________ ____ 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г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Исполнитель: ______________________________________________________________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(организационно-правовая форма)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(наименование)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Заказчик: _________________________________________________________________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(организационно-правовая форма)</w:t>
      </w:r>
    </w:p>
    <w:p w:rsidR="00BD7676" w:rsidRPr="00BD7676" w:rsidRDefault="00BD7676" w:rsidP="00BD7676">
      <w:pPr>
        <w:shd w:val="clear" w:color="auto" w:fill="FFFFFF"/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0"/>
        <w:gridCol w:w="3547"/>
        <w:gridCol w:w="1560"/>
        <w:gridCol w:w="1701"/>
        <w:gridCol w:w="2128"/>
      </w:tblGrid>
      <w:tr w:rsidR="00BD7676" w:rsidRPr="00BD7676" w:rsidTr="00550401">
        <w:tc>
          <w:tcPr>
            <w:tcW w:w="53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N</w:t>
            </w:r>
          </w:p>
        </w:tc>
        <w:tc>
          <w:tcPr>
            <w:tcW w:w="3547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Наименование работы (услуги)</w:t>
            </w:r>
          </w:p>
        </w:tc>
        <w:tc>
          <w:tcPr>
            <w:tcW w:w="156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Количество</w:t>
            </w:r>
          </w:p>
        </w:tc>
        <w:tc>
          <w:tcPr>
            <w:tcW w:w="1701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 xml:space="preserve">Ед. </w:t>
            </w:r>
            <w:proofErr w:type="spellStart"/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изм</w:t>
            </w:r>
            <w:proofErr w:type="spellEnd"/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  <w:r w:rsidRPr="00BD7676">
              <w:rPr>
                <w:color w:val="000000"/>
                <w:sz w:val="20"/>
                <w:szCs w:val="20"/>
                <w:shd w:val="clear" w:color="auto" w:fill="FFFFFF"/>
              </w:rPr>
              <w:t>Цена</w:t>
            </w:r>
          </w:p>
        </w:tc>
      </w:tr>
      <w:tr w:rsidR="00BD7676" w:rsidRPr="00BD7676" w:rsidTr="00550401">
        <w:tc>
          <w:tcPr>
            <w:tcW w:w="53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</w:p>
        </w:tc>
      </w:tr>
      <w:tr w:rsidR="00BD7676" w:rsidRPr="00BD7676" w:rsidTr="00550401">
        <w:tc>
          <w:tcPr>
            <w:tcW w:w="53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D7676" w:rsidRPr="00BD7676" w:rsidRDefault="00BD7676" w:rsidP="00550401">
            <w:pPr>
              <w:rPr>
                <w:sz w:val="20"/>
                <w:szCs w:val="20"/>
              </w:rPr>
            </w:pPr>
          </w:p>
        </w:tc>
      </w:tr>
    </w:tbl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Итого: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В том числе НДС: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Всего (с учетом НДС)</w:t>
      </w:r>
    </w:p>
    <w:p w:rsidR="00BD7676" w:rsidRPr="00BD7676" w:rsidRDefault="00BD7676" w:rsidP="00BD7676">
      <w:pPr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Всего выполнено работ (оказано услуг) на сумму: 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(______________________________________________________) рублей _____ коп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>.,</w:t>
      </w:r>
      <w:proofErr w:type="gramEnd"/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в том числе НДС</w:t>
      </w:r>
      <w:proofErr w:type="gramStart"/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 - ________ (____________________________) </w:t>
      </w:r>
      <w:proofErr w:type="gramEnd"/>
      <w:r w:rsidRPr="00BD7676">
        <w:rPr>
          <w:rFonts w:eastAsia="Times New Roman"/>
          <w:color w:val="000000"/>
          <w:sz w:val="20"/>
          <w:szCs w:val="20"/>
          <w:lang w:eastAsia="ru-RU"/>
        </w:rPr>
        <w:t>рублей _____ коп.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 xml:space="preserve">Вышеперечисленные работы (услуги) выполнены (оказаны) полностью и </w:t>
      </w:r>
      <w:proofErr w:type="spellStart"/>
      <w:r w:rsidRPr="00BD7676">
        <w:rPr>
          <w:rFonts w:eastAsia="Times New Roman"/>
          <w:color w:val="000000"/>
          <w:sz w:val="20"/>
          <w:szCs w:val="20"/>
          <w:lang w:eastAsia="ru-RU"/>
        </w:rPr>
        <w:t>всрок</w:t>
      </w:r>
      <w:proofErr w:type="spellEnd"/>
      <w:r w:rsidRPr="00BD7676">
        <w:rPr>
          <w:rFonts w:eastAsia="Times New Roman"/>
          <w:color w:val="000000"/>
          <w:sz w:val="20"/>
          <w:szCs w:val="20"/>
          <w:lang w:eastAsia="ru-RU"/>
        </w:rPr>
        <w:t>. Заказчик претензий по объему, качеству и срокам выполнения работ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Исполнитель ________________________ Заказчик 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____________________________________ ____________________________________</w:t>
      </w:r>
    </w:p>
    <w:p w:rsidR="00BD7676" w:rsidRPr="00BD7676" w:rsidRDefault="00BD7676" w:rsidP="00BD7676">
      <w:pPr>
        <w:shd w:val="clear" w:color="auto" w:fill="FFFFFF"/>
        <w:rPr>
          <w:rFonts w:eastAsia="Times New Roman"/>
          <w:color w:val="000000"/>
          <w:sz w:val="20"/>
          <w:szCs w:val="20"/>
          <w:lang w:eastAsia="ru-RU"/>
        </w:rPr>
      </w:pPr>
      <w:r w:rsidRPr="00BD7676">
        <w:rPr>
          <w:rFonts w:eastAsia="Times New Roman"/>
          <w:color w:val="000000"/>
          <w:sz w:val="20"/>
          <w:szCs w:val="20"/>
          <w:lang w:eastAsia="ru-RU"/>
        </w:rPr>
        <w:t>М.П. (при наличии) М.П. (при наличии)</w:t>
      </w:r>
    </w:p>
    <w:p w:rsidR="00BD7676" w:rsidRPr="00BD7676" w:rsidRDefault="00BD7676" w:rsidP="00BD7676">
      <w:pPr>
        <w:shd w:val="clear" w:color="auto" w:fill="FFFFFF"/>
        <w:jc w:val="center"/>
        <w:rPr>
          <w:sz w:val="20"/>
          <w:szCs w:val="20"/>
        </w:rPr>
      </w:pPr>
    </w:p>
    <w:p w:rsidR="00550401" w:rsidRPr="00550401" w:rsidRDefault="00550401" w:rsidP="00550401">
      <w:pPr>
        <w:tabs>
          <w:tab w:val="left" w:pos="0"/>
        </w:tabs>
        <w:spacing w:before="240"/>
        <w:jc w:val="center"/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>РОССИЙСКАЯ ФЕДЕРАЦИЯ</w:t>
      </w:r>
    </w:p>
    <w:p w:rsidR="00550401" w:rsidRPr="00550401" w:rsidRDefault="00550401" w:rsidP="00550401">
      <w:pPr>
        <w:pStyle w:val="21"/>
        <w:ind w:left="0"/>
        <w:jc w:val="center"/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>КОСТРОМСКАЯ ОБЛАСТЬ</w:t>
      </w:r>
    </w:p>
    <w:p w:rsidR="00550401" w:rsidRPr="00550401" w:rsidRDefault="00550401" w:rsidP="00550401">
      <w:pPr>
        <w:pStyle w:val="21"/>
        <w:ind w:left="0"/>
        <w:jc w:val="center"/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>АДМИНИСТРАЦИЯ КАДЫЙСКОГО МУНИЦИПАЛЬНОГО РАЙОНА</w:t>
      </w:r>
    </w:p>
    <w:p w:rsidR="00550401" w:rsidRPr="00550401" w:rsidRDefault="00550401" w:rsidP="00550401">
      <w:pPr>
        <w:pStyle w:val="21"/>
        <w:ind w:left="0"/>
        <w:jc w:val="center"/>
        <w:rPr>
          <w:rFonts w:cs="Tahoma"/>
          <w:sz w:val="20"/>
          <w:szCs w:val="20"/>
          <w:lang w:eastAsia="ru-RU" w:bidi="ru-RU"/>
        </w:rPr>
      </w:pPr>
    </w:p>
    <w:p w:rsidR="00550401" w:rsidRPr="00550401" w:rsidRDefault="00550401" w:rsidP="00550401">
      <w:pPr>
        <w:jc w:val="center"/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>ПОСТАНОВЛЕНИЕ</w:t>
      </w:r>
    </w:p>
    <w:p w:rsidR="00550401" w:rsidRPr="00550401" w:rsidRDefault="00550401" w:rsidP="00550401">
      <w:pPr>
        <w:jc w:val="center"/>
        <w:rPr>
          <w:rFonts w:cs="Tahoma"/>
          <w:sz w:val="20"/>
          <w:szCs w:val="20"/>
          <w:lang w:eastAsia="ru-RU" w:bidi="ru-RU"/>
        </w:rPr>
      </w:pPr>
    </w:p>
    <w:p w:rsidR="00550401" w:rsidRPr="00550401" w:rsidRDefault="00550401" w:rsidP="00550401">
      <w:pPr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 xml:space="preserve">  « 17 »  июня 2020 года</w:t>
      </w:r>
      <w:r w:rsidRPr="00550401">
        <w:rPr>
          <w:rFonts w:cs="Tahoma"/>
          <w:sz w:val="20"/>
          <w:szCs w:val="20"/>
          <w:lang w:eastAsia="ru-RU" w:bidi="ru-RU"/>
        </w:rPr>
        <w:tab/>
      </w:r>
      <w:r w:rsidRPr="00550401">
        <w:rPr>
          <w:rFonts w:cs="Tahoma"/>
          <w:sz w:val="20"/>
          <w:szCs w:val="20"/>
          <w:lang w:eastAsia="ru-RU" w:bidi="ru-RU"/>
        </w:rPr>
        <w:tab/>
      </w:r>
      <w:r w:rsidRPr="00550401">
        <w:rPr>
          <w:rFonts w:cs="Tahoma"/>
          <w:sz w:val="20"/>
          <w:szCs w:val="20"/>
          <w:lang w:eastAsia="ru-RU" w:bidi="ru-RU"/>
        </w:rPr>
        <w:tab/>
      </w:r>
      <w:r w:rsidRPr="00550401">
        <w:rPr>
          <w:rFonts w:cs="Tahoma"/>
          <w:sz w:val="20"/>
          <w:szCs w:val="20"/>
          <w:lang w:eastAsia="ru-RU" w:bidi="ru-RU"/>
        </w:rPr>
        <w:tab/>
      </w:r>
      <w:r w:rsidRPr="00550401">
        <w:rPr>
          <w:rFonts w:cs="Tahoma"/>
          <w:sz w:val="20"/>
          <w:szCs w:val="20"/>
          <w:lang w:eastAsia="ru-RU" w:bidi="ru-RU"/>
        </w:rPr>
        <w:tab/>
      </w:r>
      <w:r w:rsidRPr="00550401">
        <w:rPr>
          <w:rFonts w:cs="Tahoma"/>
          <w:sz w:val="20"/>
          <w:szCs w:val="20"/>
          <w:lang w:eastAsia="ru-RU" w:bidi="ru-RU"/>
        </w:rPr>
        <w:tab/>
      </w:r>
      <w:r w:rsidRPr="00550401">
        <w:rPr>
          <w:rFonts w:cs="Tahoma"/>
          <w:sz w:val="20"/>
          <w:szCs w:val="20"/>
          <w:lang w:eastAsia="ru-RU" w:bidi="ru-RU"/>
        </w:rPr>
        <w:tab/>
      </w:r>
      <w:r w:rsidRPr="00550401">
        <w:rPr>
          <w:rFonts w:cs="Tahoma"/>
          <w:sz w:val="20"/>
          <w:szCs w:val="20"/>
          <w:lang w:eastAsia="ru-RU" w:bidi="ru-RU"/>
        </w:rPr>
        <w:tab/>
        <w:t>№ 236</w:t>
      </w:r>
    </w:p>
    <w:p w:rsidR="00550401" w:rsidRPr="00550401" w:rsidRDefault="00550401" w:rsidP="00550401">
      <w:pPr>
        <w:rPr>
          <w:rFonts w:cs="Tahoma"/>
          <w:sz w:val="20"/>
          <w:szCs w:val="20"/>
          <w:lang w:eastAsia="ru-RU" w:bidi="ru-RU"/>
        </w:rPr>
      </w:pPr>
    </w:p>
    <w:p w:rsidR="00550401" w:rsidRPr="00550401" w:rsidRDefault="00550401" w:rsidP="00550401">
      <w:pPr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>Об утверждении муниципальной программы</w:t>
      </w:r>
    </w:p>
    <w:p w:rsidR="00550401" w:rsidRPr="00550401" w:rsidRDefault="00550401" w:rsidP="00550401">
      <w:pPr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>«Комплексное развитие сельских территорий</w:t>
      </w:r>
    </w:p>
    <w:p w:rsidR="00550401" w:rsidRPr="00550401" w:rsidRDefault="00550401" w:rsidP="00550401">
      <w:pPr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 xml:space="preserve">Кадыйского муниципального района </w:t>
      </w:r>
      <w:proofErr w:type="gramStart"/>
      <w:r w:rsidRPr="00550401">
        <w:rPr>
          <w:rFonts w:cs="Tahoma"/>
          <w:sz w:val="20"/>
          <w:szCs w:val="20"/>
          <w:lang w:eastAsia="ru-RU" w:bidi="ru-RU"/>
        </w:rPr>
        <w:t>Костромской</w:t>
      </w:r>
      <w:proofErr w:type="gramEnd"/>
    </w:p>
    <w:p w:rsidR="00550401" w:rsidRPr="00550401" w:rsidRDefault="00550401" w:rsidP="00550401">
      <w:pPr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>области на 2020-2024 годы»</w:t>
      </w:r>
      <w:r w:rsidRPr="00550401">
        <w:rPr>
          <w:rFonts w:cs="Tahoma"/>
          <w:sz w:val="20"/>
          <w:szCs w:val="20"/>
          <w:lang w:eastAsia="ru-RU" w:bidi="ru-RU"/>
        </w:rPr>
        <w:tab/>
      </w:r>
    </w:p>
    <w:p w:rsidR="00550401" w:rsidRPr="00550401" w:rsidRDefault="00550401" w:rsidP="00550401">
      <w:pPr>
        <w:rPr>
          <w:rFonts w:cs="Tahoma"/>
          <w:sz w:val="20"/>
          <w:szCs w:val="20"/>
          <w:lang w:eastAsia="ru-RU" w:bidi="ru-RU"/>
        </w:rPr>
      </w:pPr>
    </w:p>
    <w:p w:rsidR="00550401" w:rsidRPr="00550401" w:rsidRDefault="00550401" w:rsidP="00550401">
      <w:pPr>
        <w:rPr>
          <w:rFonts w:cs="Tahoma"/>
          <w:sz w:val="20"/>
          <w:szCs w:val="20"/>
          <w:lang w:eastAsia="ru-RU" w:bidi="ru-RU"/>
        </w:rPr>
      </w:pPr>
    </w:p>
    <w:p w:rsidR="00550401" w:rsidRPr="00550401" w:rsidRDefault="00550401" w:rsidP="00550401">
      <w:pPr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ab/>
        <w:t>Руководствуясь п.4 ч.10 ст. 35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Кадыйский муниципальный район Костромской области, администрация Кадыйского муниципального района</w:t>
      </w:r>
    </w:p>
    <w:p w:rsidR="00550401" w:rsidRPr="00550401" w:rsidRDefault="00550401" w:rsidP="00550401">
      <w:pPr>
        <w:rPr>
          <w:rFonts w:cs="Tahoma"/>
          <w:sz w:val="20"/>
          <w:szCs w:val="20"/>
          <w:lang w:eastAsia="ru-RU" w:bidi="ru-RU"/>
        </w:rPr>
      </w:pPr>
      <w:proofErr w:type="spellStart"/>
      <w:proofErr w:type="gramStart"/>
      <w:r w:rsidRPr="00550401">
        <w:rPr>
          <w:rFonts w:cs="Tahoma"/>
          <w:sz w:val="20"/>
          <w:szCs w:val="20"/>
          <w:lang w:eastAsia="ru-RU" w:bidi="ru-RU"/>
        </w:rPr>
        <w:t>п</w:t>
      </w:r>
      <w:proofErr w:type="spellEnd"/>
      <w:proofErr w:type="gramEnd"/>
      <w:r w:rsidRPr="00550401">
        <w:rPr>
          <w:rFonts w:cs="Tahoma"/>
          <w:sz w:val="20"/>
          <w:szCs w:val="20"/>
          <w:lang w:eastAsia="ru-RU" w:bidi="ru-RU"/>
        </w:rPr>
        <w:t xml:space="preserve"> о с т а </w:t>
      </w:r>
      <w:proofErr w:type="spellStart"/>
      <w:r w:rsidRPr="00550401">
        <w:rPr>
          <w:rFonts w:cs="Tahoma"/>
          <w:sz w:val="20"/>
          <w:szCs w:val="20"/>
          <w:lang w:eastAsia="ru-RU" w:bidi="ru-RU"/>
        </w:rPr>
        <w:t>н</w:t>
      </w:r>
      <w:proofErr w:type="spellEnd"/>
      <w:r w:rsidRPr="00550401">
        <w:rPr>
          <w:rFonts w:cs="Tahoma"/>
          <w:sz w:val="20"/>
          <w:szCs w:val="20"/>
          <w:lang w:eastAsia="ru-RU" w:bidi="ru-RU"/>
        </w:rPr>
        <w:t xml:space="preserve"> о в л я е т:</w:t>
      </w:r>
    </w:p>
    <w:p w:rsidR="00550401" w:rsidRPr="00550401" w:rsidRDefault="00550401" w:rsidP="00550401">
      <w:pPr>
        <w:rPr>
          <w:rFonts w:cs="Tahoma"/>
          <w:sz w:val="20"/>
          <w:szCs w:val="20"/>
          <w:lang w:eastAsia="ru-RU" w:bidi="ru-RU"/>
        </w:rPr>
      </w:pPr>
    </w:p>
    <w:p w:rsidR="00550401" w:rsidRPr="00550401" w:rsidRDefault="00550401" w:rsidP="00550401">
      <w:pPr>
        <w:widowControl w:val="0"/>
        <w:numPr>
          <w:ilvl w:val="0"/>
          <w:numId w:val="2"/>
        </w:numPr>
        <w:suppressAutoHyphens/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>Утвердить  муниципальную программу Кадыйского муниципального района Костромской области «Комплексное развитие сельских территорий Кадыйского муниципального района Костромской области на 2020-2024 годы» (приложения №1).</w:t>
      </w:r>
    </w:p>
    <w:p w:rsidR="00550401" w:rsidRPr="00550401" w:rsidRDefault="00550401" w:rsidP="00550401">
      <w:pPr>
        <w:widowControl w:val="0"/>
        <w:numPr>
          <w:ilvl w:val="0"/>
          <w:numId w:val="2"/>
        </w:numPr>
        <w:suppressAutoHyphens/>
        <w:ind w:left="0" w:firstLine="705"/>
        <w:rPr>
          <w:rFonts w:cs="Tahoma"/>
          <w:sz w:val="20"/>
          <w:szCs w:val="20"/>
          <w:lang w:eastAsia="ru-RU" w:bidi="ru-RU"/>
        </w:rPr>
      </w:pPr>
      <w:proofErr w:type="gramStart"/>
      <w:r w:rsidRPr="00550401">
        <w:rPr>
          <w:rFonts w:cs="Tahoma"/>
          <w:sz w:val="20"/>
          <w:szCs w:val="20"/>
          <w:lang w:eastAsia="ru-RU" w:bidi="ru-RU"/>
        </w:rPr>
        <w:t>Контроль за</w:t>
      </w:r>
      <w:proofErr w:type="gramEnd"/>
      <w:r w:rsidRPr="00550401">
        <w:rPr>
          <w:rFonts w:cs="Tahoma"/>
          <w:sz w:val="20"/>
          <w:szCs w:val="20"/>
          <w:lang w:eastAsia="ru-RU" w:bidi="ru-RU"/>
        </w:rPr>
        <w:t xml:space="preserve"> выполнением настоящего постановления возложить на заместителя главы по экономике администрации Кадыйского муниципального района.</w:t>
      </w:r>
    </w:p>
    <w:p w:rsidR="00550401" w:rsidRPr="00550401" w:rsidRDefault="00550401" w:rsidP="00550401">
      <w:pPr>
        <w:widowControl w:val="0"/>
        <w:numPr>
          <w:ilvl w:val="0"/>
          <w:numId w:val="2"/>
        </w:numPr>
        <w:suppressAutoHyphens/>
        <w:ind w:left="0" w:firstLine="705"/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>Настоящее постановление  вступает в силу с момента официального опубликования.</w:t>
      </w:r>
    </w:p>
    <w:p w:rsidR="00550401" w:rsidRPr="00550401" w:rsidRDefault="00550401" w:rsidP="00550401">
      <w:pPr>
        <w:ind w:left="1065"/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 xml:space="preserve"> </w:t>
      </w:r>
    </w:p>
    <w:p w:rsidR="00550401" w:rsidRPr="00550401" w:rsidRDefault="00550401" w:rsidP="00550401">
      <w:pPr>
        <w:rPr>
          <w:rFonts w:cs="Tahoma"/>
          <w:sz w:val="20"/>
          <w:szCs w:val="20"/>
          <w:lang w:eastAsia="ru-RU" w:bidi="ru-RU"/>
        </w:rPr>
      </w:pPr>
      <w:r w:rsidRPr="00550401">
        <w:rPr>
          <w:rFonts w:cs="Tahoma"/>
          <w:sz w:val="20"/>
          <w:szCs w:val="20"/>
          <w:lang w:eastAsia="ru-RU" w:bidi="ru-RU"/>
        </w:rPr>
        <w:t xml:space="preserve">Глава Кадыйского муниципального района:     </w:t>
      </w:r>
      <w:r>
        <w:rPr>
          <w:rFonts w:cs="Tahoma"/>
          <w:sz w:val="20"/>
          <w:szCs w:val="20"/>
          <w:lang w:eastAsia="ru-RU" w:bidi="ru-RU"/>
        </w:rPr>
        <w:t xml:space="preserve"> </w:t>
      </w:r>
      <w:r w:rsidRPr="00550401">
        <w:rPr>
          <w:rFonts w:cs="Tahoma"/>
          <w:sz w:val="20"/>
          <w:szCs w:val="20"/>
          <w:lang w:eastAsia="ru-RU" w:bidi="ru-RU"/>
        </w:rPr>
        <w:t xml:space="preserve">    Е.Ю. Большаков  </w:t>
      </w:r>
      <w:r w:rsidRPr="00550401">
        <w:rPr>
          <w:rFonts w:cs="Tahoma"/>
          <w:sz w:val="20"/>
          <w:szCs w:val="20"/>
          <w:lang w:eastAsia="ru-RU" w:bidi="ru-RU"/>
        </w:rPr>
        <w:tab/>
      </w:r>
      <w:r w:rsidRPr="00550401">
        <w:rPr>
          <w:rFonts w:cs="Tahoma"/>
          <w:sz w:val="20"/>
          <w:szCs w:val="20"/>
          <w:lang w:eastAsia="ru-RU" w:bidi="ru-RU"/>
        </w:rPr>
        <w:tab/>
      </w:r>
      <w:r w:rsidRPr="00550401">
        <w:rPr>
          <w:rFonts w:cs="Tahoma"/>
          <w:sz w:val="20"/>
          <w:szCs w:val="20"/>
          <w:lang w:eastAsia="ru-RU" w:bidi="ru-RU"/>
        </w:rPr>
        <w:tab/>
        <w:t xml:space="preserve">                         </w:t>
      </w:r>
      <w:r w:rsidRPr="00550401">
        <w:rPr>
          <w:rFonts w:cs="Tahoma"/>
          <w:sz w:val="20"/>
          <w:szCs w:val="20"/>
          <w:lang w:eastAsia="ru-RU" w:bidi="ru-RU"/>
        </w:rPr>
        <w:tab/>
      </w:r>
      <w:r w:rsidRPr="00550401">
        <w:rPr>
          <w:rFonts w:cs="Tahoma"/>
          <w:sz w:val="20"/>
          <w:szCs w:val="20"/>
          <w:lang w:eastAsia="ru-RU" w:bidi="ru-RU"/>
        </w:rPr>
        <w:tab/>
      </w:r>
      <w:r w:rsidRPr="00550401">
        <w:rPr>
          <w:rFonts w:cs="Tahoma"/>
          <w:sz w:val="20"/>
          <w:szCs w:val="20"/>
          <w:lang w:eastAsia="ru-RU" w:bidi="ru-RU"/>
        </w:rPr>
        <w:tab/>
      </w: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Default="00550401" w:rsidP="00550401">
      <w:pPr>
        <w:ind w:left="6160"/>
        <w:rPr>
          <w:sz w:val="20"/>
          <w:szCs w:val="20"/>
        </w:rPr>
      </w:pPr>
    </w:p>
    <w:p w:rsidR="00550401" w:rsidRPr="00550401" w:rsidRDefault="00550401" w:rsidP="00550401">
      <w:pPr>
        <w:ind w:left="6160"/>
        <w:rPr>
          <w:sz w:val="20"/>
          <w:szCs w:val="20"/>
        </w:rPr>
      </w:pPr>
      <w:r w:rsidRPr="00550401">
        <w:rPr>
          <w:sz w:val="20"/>
          <w:szCs w:val="20"/>
        </w:rPr>
        <w:lastRenderedPageBreak/>
        <w:t>Приложение к постановлению администрации Кадыйского муниципального района</w:t>
      </w:r>
    </w:p>
    <w:p w:rsidR="00550401" w:rsidRPr="00550401" w:rsidRDefault="00550401" w:rsidP="00550401">
      <w:pPr>
        <w:tabs>
          <w:tab w:val="left" w:leader="underscore" w:pos="9748"/>
          <w:tab w:val="left" w:leader="underscore" w:pos="10862"/>
        </w:tabs>
        <w:ind w:left="6700"/>
        <w:rPr>
          <w:sz w:val="20"/>
          <w:szCs w:val="20"/>
        </w:rPr>
      </w:pPr>
      <w:r w:rsidRPr="00550401">
        <w:rPr>
          <w:sz w:val="20"/>
          <w:szCs w:val="20"/>
        </w:rPr>
        <w:t>от 17 июня 2020 г.   №  236</w:t>
      </w:r>
    </w:p>
    <w:p w:rsidR="00550401" w:rsidRPr="00550401" w:rsidRDefault="00550401" w:rsidP="00550401">
      <w:pPr>
        <w:ind w:right="340"/>
        <w:jc w:val="center"/>
        <w:rPr>
          <w:sz w:val="20"/>
          <w:szCs w:val="20"/>
        </w:rPr>
      </w:pPr>
      <w:r w:rsidRPr="00550401">
        <w:rPr>
          <w:sz w:val="20"/>
          <w:szCs w:val="20"/>
        </w:rPr>
        <w:t>МУНИЦИПАЛЬНАЯ ПРОГРАММА</w:t>
      </w:r>
    </w:p>
    <w:p w:rsidR="00550401" w:rsidRPr="00550401" w:rsidRDefault="00550401" w:rsidP="00550401">
      <w:pPr>
        <w:ind w:right="340"/>
        <w:jc w:val="center"/>
        <w:rPr>
          <w:sz w:val="20"/>
          <w:szCs w:val="20"/>
        </w:rPr>
      </w:pPr>
      <w:r w:rsidRPr="00550401">
        <w:rPr>
          <w:sz w:val="20"/>
          <w:szCs w:val="20"/>
        </w:rPr>
        <w:t>«Комплексное развитие сельских территорий Кадыйского</w:t>
      </w:r>
    </w:p>
    <w:p w:rsidR="00550401" w:rsidRPr="00550401" w:rsidRDefault="00550401" w:rsidP="00550401">
      <w:pPr>
        <w:ind w:right="340"/>
        <w:jc w:val="center"/>
        <w:rPr>
          <w:sz w:val="20"/>
          <w:szCs w:val="20"/>
        </w:rPr>
      </w:pPr>
      <w:r w:rsidRPr="00550401">
        <w:rPr>
          <w:sz w:val="20"/>
          <w:szCs w:val="20"/>
        </w:rPr>
        <w:t xml:space="preserve">муниципального района </w:t>
      </w:r>
      <w:proofErr w:type="gramStart"/>
      <w:r w:rsidRPr="00550401">
        <w:rPr>
          <w:sz w:val="20"/>
          <w:szCs w:val="20"/>
        </w:rPr>
        <w:t>Костромской</w:t>
      </w:r>
      <w:proofErr w:type="gramEnd"/>
    </w:p>
    <w:p w:rsidR="00550401" w:rsidRPr="00550401" w:rsidRDefault="00550401" w:rsidP="00550401">
      <w:pPr>
        <w:spacing w:after="304"/>
        <w:ind w:right="340"/>
        <w:jc w:val="center"/>
        <w:rPr>
          <w:sz w:val="20"/>
          <w:szCs w:val="20"/>
        </w:rPr>
      </w:pPr>
      <w:r w:rsidRPr="00550401">
        <w:rPr>
          <w:sz w:val="20"/>
          <w:szCs w:val="20"/>
        </w:rPr>
        <w:t>области на 2020-2024 годы»</w:t>
      </w:r>
    </w:p>
    <w:p w:rsidR="00550401" w:rsidRPr="00550401" w:rsidRDefault="00550401" w:rsidP="00550401">
      <w:pPr>
        <w:pStyle w:val="12"/>
        <w:keepNext/>
        <w:keepLines/>
        <w:shd w:val="clear" w:color="auto" w:fill="auto"/>
        <w:spacing w:before="0"/>
        <w:ind w:right="340"/>
        <w:rPr>
          <w:sz w:val="20"/>
          <w:szCs w:val="20"/>
        </w:rPr>
      </w:pPr>
      <w:bookmarkStart w:id="0" w:name="bookmark0"/>
      <w:r w:rsidRPr="00550401">
        <w:rPr>
          <w:sz w:val="20"/>
          <w:szCs w:val="20"/>
        </w:rPr>
        <w:t>Глава 1. Паспорт</w:t>
      </w:r>
      <w:bookmarkEnd w:id="0"/>
    </w:p>
    <w:p w:rsidR="00550401" w:rsidRPr="00550401" w:rsidRDefault="00550401" w:rsidP="00550401">
      <w:pPr>
        <w:pStyle w:val="30"/>
        <w:shd w:val="clear" w:color="auto" w:fill="auto"/>
        <w:ind w:right="340"/>
        <w:rPr>
          <w:sz w:val="20"/>
          <w:szCs w:val="20"/>
        </w:rPr>
      </w:pPr>
      <w:r w:rsidRPr="00550401">
        <w:rPr>
          <w:sz w:val="20"/>
          <w:szCs w:val="20"/>
        </w:rPr>
        <w:t>муниципальной программы « Комплексное развитие сельских территорий</w:t>
      </w:r>
      <w:r w:rsidRPr="00550401">
        <w:rPr>
          <w:sz w:val="20"/>
          <w:szCs w:val="20"/>
        </w:rPr>
        <w:br/>
        <w:t>Кадыйского муниципального района Костромской области на 2020-2024 годы»</w:t>
      </w:r>
    </w:p>
    <w:p w:rsidR="00550401" w:rsidRPr="00550401" w:rsidRDefault="00550401" w:rsidP="00550401">
      <w:pPr>
        <w:pStyle w:val="30"/>
        <w:shd w:val="clear" w:color="auto" w:fill="auto"/>
        <w:ind w:right="340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45"/>
        <w:gridCol w:w="7680"/>
      </w:tblGrid>
      <w:tr w:rsidR="00550401" w:rsidRPr="00550401" w:rsidTr="00550401">
        <w:trPr>
          <w:trHeight w:hRule="exact" w:val="98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10325" w:wrap="notBeside" w:vAnchor="text" w:hAnchor="text" w:xAlign="center" w:y="1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Наименование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муниципальной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10325" w:wrap="notBeside" w:vAnchor="text" w:hAnchor="text" w:xAlign="center" w:y="1"/>
              <w:spacing w:line="317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« Комплексное развитие сельских территорий Кадыйского муниципального района Костромской области на 2020-2024 годы»</w:t>
            </w:r>
          </w:p>
        </w:tc>
      </w:tr>
      <w:tr w:rsidR="00550401" w:rsidRPr="00550401" w:rsidTr="00550401">
        <w:trPr>
          <w:trHeight w:hRule="exact" w:val="71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10325" w:wrap="notBeside" w:vAnchor="text" w:hAnchor="text" w:xAlign="center" w:y="1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Ответственный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исполнитель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10325" w:wrap="notBeside" w:vAnchor="text" w:hAnchor="text" w:xAlign="center" w:y="1"/>
              <w:spacing w:line="317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Отдел сельского хозяйства и продовольствия  администрации Кадыйского муниципального района.</w:t>
            </w:r>
          </w:p>
        </w:tc>
      </w:tr>
      <w:tr w:rsidR="00550401" w:rsidRPr="00550401" w:rsidTr="00550401">
        <w:trPr>
          <w:trHeight w:hRule="exact" w:val="3173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10325" w:wrap="notBeside" w:vAnchor="text" w:hAnchor="text" w:xAlign="center" w:y="1"/>
              <w:spacing w:after="120" w:line="280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Соисполнители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120" w:line="280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10325" w:wrap="notBeside" w:vAnchor="text" w:hAnchor="text" w:xAlign="center" w:y="1"/>
              <w:spacing w:before="60" w:after="60" w:line="326" w:lineRule="exact"/>
              <w:jc w:val="left"/>
              <w:rPr>
                <w:rStyle w:val="2"/>
                <w:rFonts w:eastAsia="Calibri"/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Отдел по делам культуры, туризма, молодежи и спорта администрации Кадыйского муниципального района;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60" w:after="60" w:line="326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Финансовый отдел администрации Кадыйского муниципального района;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60"/>
              <w:jc w:val="left"/>
              <w:rPr>
                <w:rStyle w:val="2"/>
                <w:rFonts w:eastAsia="Calibri"/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района;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60"/>
              <w:jc w:val="left"/>
              <w:rPr>
                <w:rStyle w:val="2"/>
                <w:rFonts w:eastAsia="Calibri"/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Отдел образования Кадыйского муниципального района;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60"/>
              <w:jc w:val="left"/>
              <w:rPr>
                <w:rStyle w:val="2"/>
                <w:rFonts w:eastAsia="Calibri"/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Администрация городского поселения п. Кадый</w:t>
            </w:r>
            <w:proofErr w:type="gramStart"/>
            <w:r w:rsidRPr="00550401">
              <w:rPr>
                <w:rStyle w:val="2"/>
                <w:rFonts w:eastAsia="Calibri"/>
                <w:sz w:val="20"/>
                <w:szCs w:val="20"/>
              </w:rPr>
              <w:t xml:space="preserve"> ;</w:t>
            </w:r>
            <w:proofErr w:type="gramEnd"/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60"/>
              <w:jc w:val="left"/>
              <w:rPr>
                <w:rStyle w:val="2"/>
                <w:rFonts w:eastAsia="Calibri"/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Администрация Завражного сельского поселения;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60"/>
              <w:jc w:val="left"/>
              <w:rPr>
                <w:rStyle w:val="2"/>
                <w:rFonts w:eastAsia="Calibri"/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Администрация Вешкинского сельского поселения.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60"/>
              <w:jc w:val="left"/>
              <w:rPr>
                <w:rStyle w:val="2"/>
                <w:rFonts w:eastAsia="Calibri"/>
                <w:sz w:val="20"/>
                <w:szCs w:val="20"/>
              </w:rPr>
            </w:pP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60"/>
              <w:jc w:val="left"/>
              <w:rPr>
                <w:rStyle w:val="2"/>
                <w:rFonts w:eastAsia="Calibri"/>
                <w:sz w:val="20"/>
                <w:szCs w:val="20"/>
              </w:rPr>
            </w:pP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60"/>
              <w:jc w:val="left"/>
              <w:rPr>
                <w:rStyle w:val="2"/>
                <w:rFonts w:eastAsia="Calibri"/>
                <w:sz w:val="20"/>
                <w:szCs w:val="20"/>
              </w:rPr>
            </w:pP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60"/>
              <w:jc w:val="left"/>
              <w:rPr>
                <w:rStyle w:val="2"/>
                <w:rFonts w:eastAsia="Calibri"/>
                <w:sz w:val="20"/>
                <w:szCs w:val="20"/>
              </w:rPr>
            </w:pP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60"/>
              <w:jc w:val="left"/>
              <w:rPr>
                <w:rStyle w:val="2"/>
                <w:rFonts w:eastAsia="Calibri"/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А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60"/>
              <w:jc w:val="left"/>
              <w:rPr>
                <w:rStyle w:val="2"/>
                <w:rFonts w:eastAsia="Calibri"/>
                <w:sz w:val="20"/>
                <w:szCs w:val="20"/>
              </w:rPr>
            </w:pP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before="60"/>
              <w:jc w:val="left"/>
              <w:rPr>
                <w:sz w:val="20"/>
                <w:szCs w:val="20"/>
              </w:rPr>
            </w:pPr>
            <w:proofErr w:type="spellStart"/>
            <w:r w:rsidRPr="00550401">
              <w:rPr>
                <w:rStyle w:val="2"/>
                <w:rFonts w:eastAsia="Calibri"/>
                <w:sz w:val="20"/>
                <w:szCs w:val="20"/>
              </w:rPr>
              <w:t>Судиславское</w:t>
            </w:r>
            <w:proofErr w:type="spellEnd"/>
            <w:r w:rsidRPr="00550401">
              <w:rPr>
                <w:rStyle w:val="2"/>
                <w:rFonts w:eastAsia="Calibri"/>
                <w:sz w:val="20"/>
                <w:szCs w:val="20"/>
              </w:rPr>
              <w:t xml:space="preserve"> сельское поселение, </w:t>
            </w:r>
            <w:proofErr w:type="spellStart"/>
            <w:r w:rsidRPr="00550401">
              <w:rPr>
                <w:rStyle w:val="2"/>
                <w:rFonts w:eastAsia="Calibri"/>
                <w:sz w:val="20"/>
                <w:szCs w:val="20"/>
              </w:rPr>
              <w:t>Расловское</w:t>
            </w:r>
            <w:proofErr w:type="spellEnd"/>
            <w:r w:rsidRPr="00550401">
              <w:rPr>
                <w:rStyle w:val="2"/>
                <w:rFonts w:eastAsia="Calibri"/>
                <w:sz w:val="20"/>
                <w:szCs w:val="20"/>
              </w:rPr>
              <w:t xml:space="preserve"> сельское поселение, </w:t>
            </w:r>
            <w:proofErr w:type="spellStart"/>
            <w:r w:rsidRPr="00550401">
              <w:rPr>
                <w:rStyle w:val="2"/>
                <w:rFonts w:eastAsia="Calibri"/>
                <w:sz w:val="20"/>
                <w:szCs w:val="20"/>
              </w:rPr>
              <w:t>Воронское</w:t>
            </w:r>
            <w:proofErr w:type="spellEnd"/>
            <w:r w:rsidRPr="00550401">
              <w:rPr>
                <w:rStyle w:val="2"/>
                <w:rFonts w:eastAsia="Calibri"/>
                <w:sz w:val="20"/>
                <w:szCs w:val="20"/>
              </w:rPr>
              <w:t xml:space="preserve"> сельское поселение, городское поселение п. Судиславль</w:t>
            </w:r>
          </w:p>
        </w:tc>
      </w:tr>
      <w:tr w:rsidR="00550401" w:rsidRPr="00550401" w:rsidTr="00550401">
        <w:trPr>
          <w:trHeight w:hRule="exact" w:val="97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10325" w:wrap="notBeside" w:vAnchor="text" w:hAnchor="text" w:xAlign="center" w:y="1"/>
              <w:spacing w:line="317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Цели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line="317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муниципальной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line="317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10325" w:wrap="notBeside" w:vAnchor="text" w:hAnchor="text" w:xAlign="center" w:y="1"/>
              <w:spacing w:line="326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Обеспечение комплексного развития сельских территорий Кадыйского муниципального района</w:t>
            </w:r>
          </w:p>
        </w:tc>
      </w:tr>
      <w:tr w:rsidR="00550401" w:rsidRPr="00550401" w:rsidTr="00550401">
        <w:trPr>
          <w:trHeight w:hRule="exact" w:val="151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10325" w:wrap="notBeside" w:vAnchor="text" w:hAnchor="text" w:xAlign="center" w:y="1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Задачи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муниципальной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10325" w:wrap="notBeside" w:vAnchor="text" w:hAnchor="text" w:xAlign="center" w:y="1"/>
              <w:ind w:firstLine="280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Улучшение уровня и качества жизни сельского населения и обеспечение доступным жильем граждан, проживающих на сельских территориях Кадыйского муниципального района;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Повышение уровня комплексного обустройства объектами социальной и инженерной и транспортной инфраструктуры сельских территорий Кадыйского муниципального района.</w:t>
            </w:r>
          </w:p>
        </w:tc>
      </w:tr>
      <w:tr w:rsidR="00550401" w:rsidRPr="00550401" w:rsidTr="00550401">
        <w:trPr>
          <w:trHeight w:hRule="exact" w:val="1295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10325" w:wrap="notBeside" w:vAnchor="text" w:hAnchor="text" w:xAlign="center" w:y="1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10325" w:wrap="notBeside" w:vAnchor="text" w:hAnchor="text" w:xAlign="center" w:y="1"/>
              <w:spacing w:line="280" w:lineRule="exact"/>
              <w:jc w:val="left"/>
              <w:rPr>
                <w:rStyle w:val="2"/>
                <w:rFonts w:eastAsia="Calibri"/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Ввод (приобретение) жилья для граждан, проживающих в сельской местности, - всего  -306 кв. м;</w:t>
            </w:r>
          </w:p>
          <w:p w:rsidR="00550401" w:rsidRPr="00550401" w:rsidRDefault="00550401" w:rsidP="00550401">
            <w:pPr>
              <w:framePr w:w="10325" w:wrap="notBeside" w:vAnchor="text" w:hAnchor="text" w:xAlign="center" w:y="1"/>
              <w:spacing w:line="280" w:lineRule="exact"/>
              <w:jc w:val="lef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Реализация проектов по современному облику сельских территорий района – 3 проекта.</w:t>
            </w:r>
          </w:p>
        </w:tc>
      </w:tr>
    </w:tbl>
    <w:p w:rsidR="00550401" w:rsidRPr="00550401" w:rsidRDefault="00550401" w:rsidP="00550401">
      <w:pPr>
        <w:framePr w:w="10325" w:wrap="notBeside" w:vAnchor="text" w:hAnchor="text" w:xAlign="center" w:y="1"/>
        <w:rPr>
          <w:sz w:val="20"/>
          <w:szCs w:val="20"/>
        </w:rPr>
      </w:pPr>
    </w:p>
    <w:p w:rsidR="00550401" w:rsidRPr="00550401" w:rsidRDefault="00550401" w:rsidP="00550401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45"/>
        <w:gridCol w:w="7680"/>
      </w:tblGrid>
      <w:tr w:rsidR="00550401" w:rsidRPr="00550401" w:rsidTr="00550401">
        <w:trPr>
          <w:trHeight w:hRule="exact" w:val="713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10325" w:wrap="notBeside" w:vAnchor="text" w:hAnchor="page" w:x="1000" w:y="16"/>
              <w:spacing w:line="317" w:lineRule="exact"/>
              <w:jc w:val="left"/>
              <w:rPr>
                <w:rStyle w:val="2"/>
                <w:rFonts w:eastAsia="Calibri"/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lastRenderedPageBreak/>
              <w:t>Срок реализации муниципальной программы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spacing w:line="317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10325" w:wrap="notBeside" w:vAnchor="text" w:hAnchor="page" w:x="1000" w:y="16"/>
              <w:spacing w:line="280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2020 - 2024 годы</w:t>
            </w:r>
          </w:p>
        </w:tc>
      </w:tr>
      <w:tr w:rsidR="00550401" w:rsidRPr="00550401" w:rsidTr="00550401">
        <w:trPr>
          <w:trHeight w:hRule="exact" w:val="10815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10325" w:wrap="notBeside" w:vAnchor="text" w:hAnchor="page" w:x="1000" w:y="16"/>
              <w:spacing w:line="317" w:lineRule="exact"/>
              <w:jc w:val="lef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Объем и источники финансирования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spacing w:line="317" w:lineRule="exact"/>
              <w:jc w:val="lef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на реализацию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10325" w:wrap="notBeside" w:vAnchor="text" w:hAnchor="page" w:x="1000" w:y="16"/>
              <w:spacing w:line="280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Общий объем финансирования Программы – 6504,1</w:t>
            </w:r>
            <w:r w:rsidRPr="00550401">
              <w:rPr>
                <w:sz w:val="20"/>
                <w:szCs w:val="20"/>
              </w:rPr>
              <w:t>тыс. рублей, в том числе: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2020 году –          0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2021 году – 1912,9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2022 году – 1530,4 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2023 году – 1530,4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2024 году – 1530,4тыс. рублей.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Для реализации целей и задач Программы планируется привлечь средства федерального бюджета в размере – 2601,8 тыс. рублей, 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из них: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2020 году –        0 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2021 году – 765,2 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2022 году – 612,2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2023 году – 612,2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2024 году – 612,2 тыс. рублей.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 средств областного бюджета – 1300,9 тыс. рублей,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 в том числе: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2020 году –        0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2021 году – 382,6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2022 году – 306,1тыс.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2023 году – 306,1тыс.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2024 году – 306,1тыс. рублей.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 средств районного бюджета – 650,3 тыс. рублей,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 в том числе: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2020 году –        0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2021 году – 191,3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2022 году – 153,0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2023 году – 153,0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2024 году – 153,0 тыс. рублей.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 внебюджетных средств – 1951,1 тыс. рублей,    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  в том числе: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2020 году –        0 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2021 году –573,8  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2022 году – 459,1тыс.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2023 году – 459,1тыс. рублей;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 2024 году –459,1  тыс. рублей.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adjustRightInd w:val="0"/>
              <w:rPr>
                <w:sz w:val="20"/>
                <w:szCs w:val="20"/>
              </w:rPr>
            </w:pPr>
          </w:p>
          <w:p w:rsidR="00550401" w:rsidRPr="00550401" w:rsidRDefault="00550401" w:rsidP="00550401">
            <w:pPr>
              <w:framePr w:w="10325" w:wrap="notBeside" w:vAnchor="text" w:hAnchor="page" w:x="1000" w:y="16"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550401" w:rsidRPr="00550401" w:rsidTr="00550401">
        <w:trPr>
          <w:trHeight w:hRule="exact" w:val="2267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10325" w:wrap="notBeside" w:vAnchor="text" w:hAnchor="page" w:x="1000" w:y="16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Ожидаемые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результаты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реализации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муниципальной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10325" w:wrap="notBeside" w:vAnchor="text" w:hAnchor="page" w:x="1000" w:y="16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Улучшение жилищных условий сельских семей путем ввода 306 кв. метров общей площади жилых помещений в сельской местности;</w:t>
            </w:r>
          </w:p>
          <w:p w:rsidR="00550401" w:rsidRPr="00550401" w:rsidRDefault="00550401" w:rsidP="00550401">
            <w:pPr>
              <w:framePr w:w="10325" w:wrap="notBeside" w:vAnchor="text" w:hAnchor="page" w:x="1000" w:y="16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повышение гражданской активности и участия граждан, проживающих в сельской местности в реализации общественно значимых проектов путем поддержки 3 проектов по современному облику сельских территорий.</w:t>
            </w:r>
          </w:p>
        </w:tc>
      </w:tr>
    </w:tbl>
    <w:p w:rsidR="00550401" w:rsidRPr="00550401" w:rsidRDefault="00550401" w:rsidP="00550401">
      <w:pPr>
        <w:framePr w:w="10325" w:wrap="notBeside" w:vAnchor="text" w:hAnchor="page" w:x="1000" w:y="16"/>
        <w:rPr>
          <w:sz w:val="20"/>
          <w:szCs w:val="20"/>
        </w:rPr>
      </w:pPr>
    </w:p>
    <w:p w:rsidR="00550401" w:rsidRPr="00550401" w:rsidRDefault="00550401" w:rsidP="00550401">
      <w:pPr>
        <w:rPr>
          <w:sz w:val="20"/>
          <w:szCs w:val="20"/>
        </w:rPr>
      </w:pPr>
    </w:p>
    <w:p w:rsidR="00550401" w:rsidRPr="00550401" w:rsidRDefault="00550401" w:rsidP="00550401">
      <w:pPr>
        <w:pStyle w:val="12"/>
        <w:keepNext/>
        <w:keepLines/>
        <w:shd w:val="clear" w:color="auto" w:fill="auto"/>
        <w:spacing w:before="268" w:after="299" w:line="280" w:lineRule="exact"/>
        <w:ind w:right="240"/>
        <w:jc w:val="right"/>
        <w:rPr>
          <w:sz w:val="20"/>
          <w:szCs w:val="20"/>
        </w:rPr>
      </w:pPr>
      <w:bookmarkStart w:id="1" w:name="bookmark1"/>
      <w:r w:rsidRPr="00550401">
        <w:rPr>
          <w:sz w:val="20"/>
          <w:szCs w:val="20"/>
        </w:rPr>
        <w:t>Глава 2. Общая характеристика сферы реализации муниципальной программы</w:t>
      </w:r>
      <w:bookmarkEnd w:id="1"/>
    </w:p>
    <w:p w:rsidR="00550401" w:rsidRPr="00550401" w:rsidRDefault="00550401" w:rsidP="00550401">
      <w:pPr>
        <w:ind w:firstLine="1080"/>
        <w:rPr>
          <w:sz w:val="20"/>
          <w:szCs w:val="20"/>
        </w:rPr>
      </w:pPr>
      <w:r w:rsidRPr="00550401">
        <w:rPr>
          <w:sz w:val="20"/>
          <w:szCs w:val="20"/>
        </w:rPr>
        <w:t xml:space="preserve">Кадыйский  муниципальный  район расположен в   южной части      Костромской   области  и  удален от    областного   центра на 145  км.   </w:t>
      </w:r>
    </w:p>
    <w:p w:rsidR="00550401" w:rsidRPr="00550401" w:rsidRDefault="00550401" w:rsidP="00550401">
      <w:pPr>
        <w:ind w:firstLine="1080"/>
        <w:rPr>
          <w:sz w:val="20"/>
          <w:szCs w:val="20"/>
        </w:rPr>
      </w:pPr>
      <w:r w:rsidRPr="00550401">
        <w:rPr>
          <w:sz w:val="20"/>
          <w:szCs w:val="20"/>
        </w:rPr>
        <w:t xml:space="preserve">     Общая площадь сельской территории района составляет 234137 га, в том числе земель сельскохозяйственного назначения  55043га. </w:t>
      </w:r>
    </w:p>
    <w:p w:rsidR="00550401" w:rsidRPr="00550401" w:rsidRDefault="00550401" w:rsidP="00550401">
      <w:pPr>
        <w:ind w:firstLine="1080"/>
        <w:rPr>
          <w:sz w:val="20"/>
          <w:szCs w:val="20"/>
        </w:rPr>
      </w:pPr>
      <w:r w:rsidRPr="00550401">
        <w:rPr>
          <w:sz w:val="20"/>
          <w:szCs w:val="20"/>
        </w:rPr>
        <w:lastRenderedPageBreak/>
        <w:t xml:space="preserve">     На территории района находится 96 сельских населенных  пунктов, которые  административно входят в 7 сельских поселений:   </w:t>
      </w:r>
      <w:proofErr w:type="spellStart"/>
      <w:r w:rsidRPr="00550401">
        <w:rPr>
          <w:sz w:val="20"/>
          <w:szCs w:val="20"/>
        </w:rPr>
        <w:t>Вёшкинское</w:t>
      </w:r>
      <w:proofErr w:type="spellEnd"/>
      <w:r w:rsidRPr="00550401">
        <w:rPr>
          <w:sz w:val="20"/>
          <w:szCs w:val="20"/>
        </w:rPr>
        <w:t xml:space="preserve">, </w:t>
      </w:r>
      <w:proofErr w:type="spellStart"/>
      <w:r w:rsidRPr="00550401">
        <w:rPr>
          <w:sz w:val="20"/>
          <w:szCs w:val="20"/>
        </w:rPr>
        <w:t>Завражное</w:t>
      </w:r>
      <w:proofErr w:type="spellEnd"/>
      <w:r w:rsidRPr="00550401">
        <w:rPr>
          <w:sz w:val="20"/>
          <w:szCs w:val="20"/>
        </w:rPr>
        <w:t xml:space="preserve">, </w:t>
      </w:r>
      <w:proofErr w:type="spellStart"/>
      <w:r w:rsidRPr="00550401">
        <w:rPr>
          <w:sz w:val="20"/>
          <w:szCs w:val="20"/>
        </w:rPr>
        <w:t>Екатеринкинское</w:t>
      </w:r>
      <w:proofErr w:type="spellEnd"/>
      <w:r w:rsidRPr="00550401">
        <w:rPr>
          <w:sz w:val="20"/>
          <w:szCs w:val="20"/>
        </w:rPr>
        <w:t xml:space="preserve">, </w:t>
      </w:r>
      <w:proofErr w:type="spellStart"/>
      <w:r w:rsidRPr="00550401">
        <w:rPr>
          <w:sz w:val="20"/>
          <w:szCs w:val="20"/>
        </w:rPr>
        <w:t>Паньковское</w:t>
      </w:r>
      <w:proofErr w:type="spellEnd"/>
      <w:r w:rsidRPr="00550401">
        <w:rPr>
          <w:sz w:val="20"/>
          <w:szCs w:val="20"/>
        </w:rPr>
        <w:t xml:space="preserve">, </w:t>
      </w:r>
      <w:proofErr w:type="spellStart"/>
      <w:r w:rsidRPr="00550401">
        <w:rPr>
          <w:sz w:val="20"/>
          <w:szCs w:val="20"/>
        </w:rPr>
        <w:t>Селищенское</w:t>
      </w:r>
      <w:proofErr w:type="spellEnd"/>
      <w:r w:rsidRPr="00550401">
        <w:rPr>
          <w:sz w:val="20"/>
          <w:szCs w:val="20"/>
        </w:rPr>
        <w:t xml:space="preserve">, </w:t>
      </w:r>
      <w:proofErr w:type="spellStart"/>
      <w:r w:rsidRPr="00550401">
        <w:rPr>
          <w:sz w:val="20"/>
          <w:szCs w:val="20"/>
        </w:rPr>
        <w:t>Столпинское</w:t>
      </w:r>
      <w:proofErr w:type="spellEnd"/>
      <w:r w:rsidRPr="00550401">
        <w:rPr>
          <w:sz w:val="20"/>
          <w:szCs w:val="20"/>
        </w:rPr>
        <w:t xml:space="preserve">, </w:t>
      </w:r>
      <w:proofErr w:type="spellStart"/>
      <w:r w:rsidRPr="00550401">
        <w:rPr>
          <w:sz w:val="20"/>
          <w:szCs w:val="20"/>
        </w:rPr>
        <w:t>Чернышевское</w:t>
      </w:r>
      <w:proofErr w:type="spellEnd"/>
      <w:r w:rsidRPr="00550401">
        <w:rPr>
          <w:sz w:val="20"/>
          <w:szCs w:val="20"/>
        </w:rPr>
        <w:t xml:space="preserve"> и городское поселение  п. Кадый.</w:t>
      </w:r>
    </w:p>
    <w:p w:rsidR="00550401" w:rsidRPr="00550401" w:rsidRDefault="00550401" w:rsidP="00550401">
      <w:pPr>
        <w:ind w:firstLine="1080"/>
        <w:rPr>
          <w:sz w:val="20"/>
          <w:szCs w:val="20"/>
        </w:rPr>
      </w:pPr>
      <w:r w:rsidRPr="00550401">
        <w:rPr>
          <w:sz w:val="20"/>
          <w:szCs w:val="20"/>
        </w:rPr>
        <w:t xml:space="preserve">Численность сельского населения района по состоянию на 01.01.2019  года  составила 3574 человек. </w:t>
      </w:r>
    </w:p>
    <w:p w:rsidR="00550401" w:rsidRPr="00550401" w:rsidRDefault="00550401" w:rsidP="00550401">
      <w:pPr>
        <w:ind w:firstLine="1080"/>
        <w:rPr>
          <w:sz w:val="20"/>
          <w:szCs w:val="20"/>
        </w:rPr>
      </w:pPr>
      <w:r w:rsidRPr="00550401">
        <w:rPr>
          <w:sz w:val="20"/>
          <w:szCs w:val="20"/>
        </w:rPr>
        <w:t xml:space="preserve">Демографическая ситуация в Кадыйском районе на протяжении нескольких последних лет остается сложной. Население района стареет, численность </w:t>
      </w:r>
      <w:proofErr w:type="gramStart"/>
      <w:r w:rsidRPr="00550401">
        <w:rPr>
          <w:sz w:val="20"/>
          <w:szCs w:val="20"/>
        </w:rPr>
        <w:t>проживающих</w:t>
      </w:r>
      <w:proofErr w:type="gramEnd"/>
      <w:r w:rsidRPr="00550401">
        <w:rPr>
          <w:sz w:val="20"/>
          <w:szCs w:val="20"/>
        </w:rPr>
        <w:t xml:space="preserve"> в районе с каждым годом снижается, уровень смертности превышает уровень рождаемости.  За последние 5 лет численность населения района уменьшилась почти на   1,8 тыс. чел. Сокращение произошло, как за счет естественной убыли населения, так и за счет миграции населения.</w:t>
      </w:r>
    </w:p>
    <w:p w:rsidR="00550401" w:rsidRPr="00550401" w:rsidRDefault="00550401" w:rsidP="00550401">
      <w:pPr>
        <w:ind w:firstLine="1080"/>
        <w:rPr>
          <w:sz w:val="20"/>
          <w:szCs w:val="20"/>
        </w:rPr>
      </w:pPr>
      <w:r w:rsidRPr="00550401">
        <w:rPr>
          <w:sz w:val="20"/>
          <w:szCs w:val="20"/>
        </w:rPr>
        <w:t xml:space="preserve"> Идет сокращение численности жителей всех деревень.</w:t>
      </w:r>
    </w:p>
    <w:p w:rsidR="00550401" w:rsidRPr="00550401" w:rsidRDefault="00550401" w:rsidP="00550401">
      <w:pPr>
        <w:ind w:firstLine="1080"/>
        <w:rPr>
          <w:sz w:val="20"/>
          <w:szCs w:val="20"/>
        </w:rPr>
      </w:pPr>
      <w:r w:rsidRPr="00550401">
        <w:rPr>
          <w:sz w:val="20"/>
          <w:szCs w:val="20"/>
        </w:rPr>
        <w:t xml:space="preserve">На 1 января 2019 года в отрасли сельского хозяйства на территории района ведут сельскохозяйственную деятельность 4 КФХ, ООО «Костромское рыбное хозяйство», а  также 2963 личных подсобных </w:t>
      </w:r>
      <w:proofErr w:type="spellStart"/>
      <w:r w:rsidRPr="00550401">
        <w:rPr>
          <w:sz w:val="20"/>
          <w:szCs w:val="20"/>
        </w:rPr>
        <w:t>хозяйств</w:t>
      </w:r>
      <w:proofErr w:type="gramStart"/>
      <w:r w:rsidRPr="00550401">
        <w:rPr>
          <w:sz w:val="20"/>
          <w:szCs w:val="20"/>
        </w:rPr>
        <w:t>.</w:t>
      </w:r>
      <w:bookmarkStart w:id="2" w:name="bookmark2"/>
      <w:r w:rsidRPr="00550401">
        <w:rPr>
          <w:sz w:val="20"/>
          <w:szCs w:val="20"/>
        </w:rPr>
        <w:t>С</w:t>
      </w:r>
      <w:proofErr w:type="gramEnd"/>
      <w:r w:rsidRPr="00550401">
        <w:rPr>
          <w:sz w:val="20"/>
          <w:szCs w:val="20"/>
        </w:rPr>
        <w:t>окращение</w:t>
      </w:r>
      <w:proofErr w:type="spellEnd"/>
      <w:r w:rsidRPr="00550401">
        <w:rPr>
          <w:sz w:val="20"/>
          <w:szCs w:val="20"/>
        </w:rPr>
        <w:t xml:space="preserve"> сельскохозяйственных предприятий привело к запустению территорий в сельской местности, выбытию из оборота продуктивных земель сельскохозяйственного назначения, что угрожает продовольственной безопасности </w:t>
      </w:r>
      <w:proofErr w:type="spellStart"/>
      <w:r w:rsidRPr="00550401">
        <w:rPr>
          <w:sz w:val="20"/>
          <w:szCs w:val="20"/>
        </w:rPr>
        <w:t>района.Численность</w:t>
      </w:r>
      <w:proofErr w:type="spellEnd"/>
      <w:r w:rsidRPr="00550401">
        <w:rPr>
          <w:sz w:val="20"/>
          <w:szCs w:val="20"/>
        </w:rPr>
        <w:t xml:space="preserve">  работающих в сельскохозяйственных  предприятиях составила в 2019 году   12 человек. В хозяйствах нет ни одного зоотехника, агронома, инженера. Сельскохозяйственная отрасль стала не привлекательной для молодёжи. Не развивая социальную сферу  на селе сложно закрепить молодые кадры в сельхозпредприятиях. Одним из условий закрепления населения  и в первую очередь молодёжи в сельской местности является строительство жилья, дорог, объектов культуры, образования, здравоохранения  и общее повышение комфортности проживания.</w:t>
      </w:r>
    </w:p>
    <w:p w:rsidR="00550401" w:rsidRPr="00550401" w:rsidRDefault="00550401" w:rsidP="00550401">
      <w:pPr>
        <w:ind w:firstLine="1080"/>
        <w:rPr>
          <w:sz w:val="20"/>
          <w:szCs w:val="20"/>
        </w:rPr>
      </w:pPr>
      <w:r w:rsidRPr="00550401">
        <w:rPr>
          <w:sz w:val="20"/>
          <w:szCs w:val="20"/>
        </w:rPr>
        <w:t>Определенную роль в обеспечении сельского населения жильем сыграла муниципальная программа «Устойчивое развитие сельских территорий   на 2014-2017 годы и на период до 2020 года Кадыйского  муниципального района» утвержденная постановлением администрации Кадыйского муниципального района  от 19 сентября 2014 года № 430.</w:t>
      </w:r>
    </w:p>
    <w:p w:rsidR="00550401" w:rsidRPr="00550401" w:rsidRDefault="00550401" w:rsidP="00550401">
      <w:pPr>
        <w:ind w:firstLine="1080"/>
        <w:rPr>
          <w:sz w:val="20"/>
          <w:szCs w:val="20"/>
        </w:rPr>
      </w:pPr>
      <w:r w:rsidRPr="00550401">
        <w:rPr>
          <w:sz w:val="20"/>
          <w:szCs w:val="20"/>
        </w:rPr>
        <w:t xml:space="preserve">За период действия Программы жилищные условия  в районе улучшили  2 семьи из  Завражного сельского поселения. </w:t>
      </w:r>
      <w:proofErr w:type="gramStart"/>
      <w:r w:rsidRPr="00550401">
        <w:rPr>
          <w:sz w:val="20"/>
          <w:szCs w:val="20"/>
        </w:rPr>
        <w:t xml:space="preserve">С 2014 года по 2019 год введено (приобретено)  жилья  в сельской местности, в том числе для молодых семей и молодых специалистов, площадью 213,3 кв. м. Введено в эксплуатацию  2,327 км автомобильных дорог общего пользования с твердым покрытием, ведущим от сети автомобильных дорог общего пользования к </w:t>
      </w:r>
      <w:proofErr w:type="spellStart"/>
      <w:r w:rsidRPr="00550401">
        <w:rPr>
          <w:sz w:val="20"/>
          <w:szCs w:val="20"/>
        </w:rPr>
        <w:t>Дубковскому</w:t>
      </w:r>
      <w:proofErr w:type="spellEnd"/>
      <w:r w:rsidRPr="00550401">
        <w:rPr>
          <w:sz w:val="20"/>
          <w:szCs w:val="20"/>
        </w:rPr>
        <w:t xml:space="preserve">  дому культуры в п. Дубки Паньковского сельского поселения Кадыйского муниципального района.</w:t>
      </w:r>
      <w:proofErr w:type="gramEnd"/>
      <w:r w:rsidRPr="00550401">
        <w:rPr>
          <w:sz w:val="20"/>
          <w:szCs w:val="20"/>
        </w:rPr>
        <w:cr/>
        <w:t xml:space="preserve">Объем субсидий по Программе составил 61839,0 тыс. рублей, в том числе средства местного бюджета 3179,8 тыс. рублей. </w:t>
      </w:r>
    </w:p>
    <w:p w:rsidR="00550401" w:rsidRPr="00550401" w:rsidRDefault="00550401" w:rsidP="00550401">
      <w:pPr>
        <w:ind w:firstLine="1080"/>
        <w:rPr>
          <w:sz w:val="20"/>
          <w:szCs w:val="20"/>
        </w:rPr>
      </w:pPr>
      <w:proofErr w:type="gramStart"/>
      <w:r w:rsidRPr="00550401">
        <w:rPr>
          <w:sz w:val="20"/>
          <w:szCs w:val="20"/>
        </w:rPr>
        <w:t>Таким образом, возникает  необходимость разработки и реализации долгосрочной муниципальной программы «Комплексное развитие сельских территорий  Кадыйского муниципального района» (далее – Программа), которая обусловлена  социально-политической остротой проблемы, ее общероссийским значением, межотраслевым и межведомственным характером проблемы, необходимостью привлечения к ее решению органов законодательной и исполнительной власти всех уровней, в том числе и органов местного самоуправления.</w:t>
      </w:r>
      <w:proofErr w:type="gramEnd"/>
    </w:p>
    <w:p w:rsidR="00550401" w:rsidRPr="00550401" w:rsidRDefault="00550401" w:rsidP="00550401">
      <w:pPr>
        <w:pStyle w:val="12"/>
        <w:keepNext/>
        <w:keepLines/>
        <w:spacing w:before="0" w:line="322" w:lineRule="exact"/>
        <w:ind w:right="180" w:firstLine="708"/>
        <w:jc w:val="both"/>
        <w:rPr>
          <w:b w:val="0"/>
          <w:bCs w:val="0"/>
          <w:sz w:val="20"/>
          <w:szCs w:val="20"/>
        </w:rPr>
      </w:pPr>
      <w:r w:rsidRPr="00550401">
        <w:rPr>
          <w:b w:val="0"/>
          <w:bCs w:val="0"/>
          <w:sz w:val="20"/>
          <w:szCs w:val="20"/>
        </w:rPr>
        <w:t>Для обеспечения устойчивого социально-экономического развития сельских муниципальных образований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сельских поселений, развития несельскохозяйственных видов деятельности в сельской местности, увеличения рабочих мест, развития процессов самоуправления.</w:t>
      </w:r>
    </w:p>
    <w:p w:rsidR="00550401" w:rsidRPr="00550401" w:rsidRDefault="00550401" w:rsidP="00550401">
      <w:pPr>
        <w:pStyle w:val="12"/>
        <w:keepNext/>
        <w:keepLines/>
        <w:shd w:val="clear" w:color="auto" w:fill="auto"/>
        <w:spacing w:before="0" w:line="322" w:lineRule="exact"/>
        <w:ind w:right="180"/>
        <w:rPr>
          <w:sz w:val="20"/>
          <w:szCs w:val="20"/>
        </w:rPr>
      </w:pPr>
      <w:r w:rsidRPr="00550401">
        <w:rPr>
          <w:sz w:val="20"/>
          <w:szCs w:val="20"/>
        </w:rPr>
        <w:t>Глава 3. Цели, задачи, целевые индикаторы (показатели)</w:t>
      </w:r>
    </w:p>
    <w:p w:rsidR="00550401" w:rsidRPr="00550401" w:rsidRDefault="00550401" w:rsidP="00550401">
      <w:pPr>
        <w:pStyle w:val="12"/>
        <w:keepNext/>
        <w:keepLines/>
        <w:shd w:val="clear" w:color="auto" w:fill="auto"/>
        <w:spacing w:before="0" w:line="322" w:lineRule="exact"/>
        <w:ind w:right="180"/>
        <w:rPr>
          <w:sz w:val="20"/>
          <w:szCs w:val="20"/>
        </w:rPr>
      </w:pPr>
      <w:r w:rsidRPr="00550401">
        <w:rPr>
          <w:sz w:val="20"/>
          <w:szCs w:val="20"/>
        </w:rPr>
        <w:t>реализации  муниципальной</w:t>
      </w:r>
      <w:bookmarkStart w:id="3" w:name="bookmark3"/>
      <w:bookmarkEnd w:id="2"/>
      <w:r>
        <w:rPr>
          <w:sz w:val="20"/>
          <w:szCs w:val="20"/>
        </w:rPr>
        <w:t xml:space="preserve"> </w:t>
      </w:r>
      <w:r w:rsidRPr="00550401">
        <w:rPr>
          <w:sz w:val="20"/>
          <w:szCs w:val="20"/>
        </w:rPr>
        <w:t>программы</w:t>
      </w:r>
      <w:bookmarkEnd w:id="3"/>
    </w:p>
    <w:p w:rsidR="00550401" w:rsidRPr="00550401" w:rsidRDefault="00550401" w:rsidP="00550401">
      <w:pPr>
        <w:pStyle w:val="12"/>
        <w:keepNext/>
        <w:keepLines/>
        <w:shd w:val="clear" w:color="auto" w:fill="auto"/>
        <w:spacing w:before="0" w:line="322" w:lineRule="exact"/>
        <w:ind w:right="180"/>
        <w:rPr>
          <w:sz w:val="20"/>
          <w:szCs w:val="20"/>
        </w:rPr>
      </w:pPr>
    </w:p>
    <w:p w:rsidR="00550401" w:rsidRPr="00550401" w:rsidRDefault="00550401" w:rsidP="00550401">
      <w:pPr>
        <w:ind w:firstLine="740"/>
        <w:rPr>
          <w:sz w:val="20"/>
          <w:szCs w:val="20"/>
        </w:rPr>
      </w:pPr>
      <w:r w:rsidRPr="00550401">
        <w:rPr>
          <w:sz w:val="20"/>
          <w:szCs w:val="20"/>
        </w:rPr>
        <w:t>Реализация Программы направлена на создание предпосылок для устойчивого развития сельских территорий посредством достижения следующей цели:</w:t>
      </w:r>
    </w:p>
    <w:p w:rsidR="00550401" w:rsidRPr="00550401" w:rsidRDefault="00550401" w:rsidP="00550401">
      <w:pPr>
        <w:ind w:left="74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Обеспечение комплексного развития сельских территорий Кадыйского района.</w:t>
      </w:r>
    </w:p>
    <w:p w:rsidR="00550401" w:rsidRPr="00550401" w:rsidRDefault="00550401" w:rsidP="00550401">
      <w:pPr>
        <w:jc w:val="left"/>
        <w:rPr>
          <w:sz w:val="20"/>
          <w:szCs w:val="20"/>
        </w:rPr>
      </w:pPr>
      <w:r w:rsidRPr="00550401">
        <w:rPr>
          <w:sz w:val="20"/>
          <w:szCs w:val="20"/>
        </w:rPr>
        <w:t xml:space="preserve"> В рамках реализации Программы предусматривается решение следующих задач:</w:t>
      </w:r>
    </w:p>
    <w:p w:rsidR="00550401" w:rsidRPr="00550401" w:rsidRDefault="00550401" w:rsidP="00550401">
      <w:pPr>
        <w:widowControl w:val="0"/>
        <w:numPr>
          <w:ilvl w:val="0"/>
          <w:numId w:val="3"/>
        </w:numPr>
        <w:tabs>
          <w:tab w:val="left" w:pos="355"/>
        </w:tabs>
        <w:spacing w:line="322" w:lineRule="exact"/>
        <w:ind w:left="380" w:hanging="380"/>
        <w:rPr>
          <w:sz w:val="20"/>
          <w:szCs w:val="20"/>
        </w:rPr>
      </w:pPr>
      <w:r w:rsidRPr="00550401">
        <w:rPr>
          <w:sz w:val="20"/>
          <w:szCs w:val="20"/>
        </w:rPr>
        <w:t>удовлетворение потребностей проживающего на сельских территориях Кадыйского муниципального района населения в доступном и комфортном жилье;</w:t>
      </w:r>
    </w:p>
    <w:p w:rsidR="00550401" w:rsidRPr="00550401" w:rsidRDefault="00550401" w:rsidP="00550401">
      <w:pPr>
        <w:widowControl w:val="0"/>
        <w:numPr>
          <w:ilvl w:val="0"/>
          <w:numId w:val="3"/>
        </w:numPr>
        <w:spacing w:line="322" w:lineRule="exact"/>
        <w:ind w:left="380" w:hanging="380"/>
        <w:rPr>
          <w:sz w:val="20"/>
          <w:szCs w:val="20"/>
        </w:rPr>
      </w:pPr>
      <w:r w:rsidRPr="00550401">
        <w:rPr>
          <w:sz w:val="20"/>
          <w:szCs w:val="20"/>
        </w:rPr>
        <w:t xml:space="preserve"> повышение уровня комплексного обустройства объектами социальной и инженерной инфраструктуры сельских поселений Кадыйского муниципального района.</w:t>
      </w:r>
    </w:p>
    <w:p w:rsidR="00550401" w:rsidRPr="00550401" w:rsidRDefault="00550401" w:rsidP="00550401">
      <w:pPr>
        <w:ind w:firstLine="740"/>
        <w:rPr>
          <w:sz w:val="20"/>
          <w:szCs w:val="20"/>
        </w:rPr>
      </w:pPr>
      <w:r w:rsidRPr="00550401">
        <w:rPr>
          <w:sz w:val="20"/>
          <w:szCs w:val="20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550401" w:rsidRPr="00550401" w:rsidRDefault="00550401" w:rsidP="00550401">
      <w:pPr>
        <w:ind w:firstLine="740"/>
        <w:rPr>
          <w:sz w:val="20"/>
          <w:szCs w:val="20"/>
        </w:rPr>
      </w:pPr>
      <w:r w:rsidRPr="00550401">
        <w:rPr>
          <w:sz w:val="20"/>
          <w:szCs w:val="20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550401" w:rsidRPr="00550401" w:rsidRDefault="00550401" w:rsidP="00550401">
      <w:pPr>
        <w:ind w:firstLine="740"/>
        <w:rPr>
          <w:sz w:val="20"/>
          <w:szCs w:val="20"/>
        </w:rPr>
      </w:pPr>
      <w:r w:rsidRPr="00550401">
        <w:rPr>
          <w:sz w:val="20"/>
          <w:szCs w:val="20"/>
        </w:rPr>
        <w:t>низкий уровень обеспеченности объектами социальной и инженерной инфраструктурой в сельской местности;</w:t>
      </w:r>
    </w:p>
    <w:p w:rsidR="00550401" w:rsidRPr="00550401" w:rsidRDefault="00550401" w:rsidP="00550401">
      <w:pPr>
        <w:ind w:firstLine="720"/>
        <w:rPr>
          <w:sz w:val="20"/>
          <w:szCs w:val="20"/>
        </w:rPr>
      </w:pPr>
      <w:r w:rsidRPr="00550401">
        <w:rPr>
          <w:sz w:val="20"/>
          <w:szCs w:val="20"/>
        </w:rPr>
        <w:t>низкий уровень развития рынка жилья в сельской местности и доступности для сельского населения решения проблемы по улучшению жили</w:t>
      </w:r>
      <w:r w:rsidRPr="00550401">
        <w:rPr>
          <w:rStyle w:val="2"/>
          <w:rFonts w:eastAsia="Calibri"/>
          <w:sz w:val="20"/>
          <w:szCs w:val="20"/>
        </w:rPr>
        <w:t>щ</w:t>
      </w:r>
      <w:r w:rsidRPr="00550401">
        <w:rPr>
          <w:sz w:val="20"/>
          <w:szCs w:val="20"/>
        </w:rPr>
        <w:t>ных условий;</w:t>
      </w:r>
    </w:p>
    <w:p w:rsidR="00550401" w:rsidRPr="00550401" w:rsidRDefault="00550401" w:rsidP="00550401">
      <w:pPr>
        <w:ind w:firstLine="720"/>
        <w:rPr>
          <w:sz w:val="20"/>
          <w:szCs w:val="20"/>
        </w:rPr>
      </w:pPr>
      <w:r w:rsidRPr="00550401">
        <w:rPr>
          <w:sz w:val="20"/>
          <w:szCs w:val="20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550401" w:rsidRPr="00550401" w:rsidRDefault="00550401" w:rsidP="00550401">
      <w:pPr>
        <w:ind w:firstLine="720"/>
        <w:rPr>
          <w:sz w:val="20"/>
          <w:szCs w:val="20"/>
        </w:rPr>
      </w:pPr>
      <w:r w:rsidRPr="00550401">
        <w:rPr>
          <w:sz w:val="20"/>
          <w:szCs w:val="20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550401" w:rsidRPr="00550401" w:rsidRDefault="00550401" w:rsidP="00550401">
      <w:pPr>
        <w:ind w:firstLine="720"/>
        <w:rPr>
          <w:sz w:val="20"/>
          <w:szCs w:val="20"/>
        </w:rPr>
      </w:pPr>
      <w:r w:rsidRPr="00550401">
        <w:rPr>
          <w:sz w:val="20"/>
          <w:szCs w:val="20"/>
        </w:rPr>
        <w:lastRenderedPageBreak/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550401" w:rsidRPr="00550401" w:rsidRDefault="00550401" w:rsidP="00550401">
      <w:pPr>
        <w:ind w:left="160" w:firstLine="560"/>
        <w:rPr>
          <w:sz w:val="20"/>
          <w:szCs w:val="20"/>
        </w:rPr>
      </w:pPr>
      <w:r w:rsidRPr="00550401">
        <w:rPr>
          <w:sz w:val="20"/>
          <w:szCs w:val="20"/>
        </w:rPr>
        <w:t>Достижение целей Программы предусматривается осуществлять с учетом:</w:t>
      </w:r>
    </w:p>
    <w:p w:rsidR="00550401" w:rsidRPr="00550401" w:rsidRDefault="00550401" w:rsidP="00550401">
      <w:pPr>
        <w:tabs>
          <w:tab w:val="left" w:pos="1175"/>
        </w:tabs>
        <w:ind w:firstLine="720"/>
        <w:rPr>
          <w:sz w:val="20"/>
          <w:szCs w:val="20"/>
        </w:rPr>
      </w:pPr>
      <w:r w:rsidRPr="00550401">
        <w:rPr>
          <w:sz w:val="20"/>
          <w:szCs w:val="20"/>
        </w:rPr>
        <w:t>а)</w:t>
      </w:r>
      <w:r w:rsidRPr="00550401">
        <w:rPr>
          <w:sz w:val="20"/>
          <w:szCs w:val="20"/>
        </w:rPr>
        <w:tab/>
        <w:t>размещения объектов социальной и инженерной инфраструктуры в соответствии с генеральными планами сельских поселений Кадыйского муниципального района;</w:t>
      </w:r>
    </w:p>
    <w:p w:rsidR="00550401" w:rsidRPr="00550401" w:rsidRDefault="00550401" w:rsidP="00550401">
      <w:pPr>
        <w:tabs>
          <w:tab w:val="left" w:pos="1175"/>
        </w:tabs>
        <w:ind w:firstLine="720"/>
        <w:rPr>
          <w:sz w:val="20"/>
          <w:szCs w:val="20"/>
        </w:rPr>
      </w:pPr>
      <w:r w:rsidRPr="00550401">
        <w:rPr>
          <w:sz w:val="20"/>
          <w:szCs w:val="20"/>
        </w:rPr>
        <w:t>б)</w:t>
      </w:r>
      <w:r w:rsidRPr="00550401">
        <w:rPr>
          <w:sz w:val="20"/>
          <w:szCs w:val="20"/>
        </w:rPr>
        <w:tab/>
        <w:t>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550401" w:rsidRPr="00550401" w:rsidRDefault="00550401" w:rsidP="00550401">
      <w:pPr>
        <w:tabs>
          <w:tab w:val="left" w:pos="1409"/>
        </w:tabs>
        <w:ind w:firstLine="720"/>
        <w:rPr>
          <w:sz w:val="20"/>
          <w:szCs w:val="20"/>
        </w:rPr>
      </w:pPr>
      <w:r w:rsidRPr="00550401">
        <w:rPr>
          <w:sz w:val="20"/>
          <w:szCs w:val="20"/>
        </w:rPr>
        <w:t>в)</w:t>
      </w:r>
      <w:r w:rsidRPr="00550401">
        <w:rPr>
          <w:sz w:val="20"/>
          <w:szCs w:val="20"/>
        </w:rPr>
        <w:tab/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Программы.</w:t>
      </w:r>
    </w:p>
    <w:p w:rsidR="00550401" w:rsidRPr="00550401" w:rsidRDefault="00550401" w:rsidP="00550401">
      <w:pPr>
        <w:spacing w:after="213"/>
        <w:ind w:firstLine="880"/>
        <w:rPr>
          <w:sz w:val="20"/>
          <w:szCs w:val="20"/>
        </w:rPr>
      </w:pPr>
      <w:r w:rsidRPr="00550401">
        <w:rPr>
          <w:sz w:val="20"/>
          <w:szCs w:val="20"/>
        </w:rPr>
        <w:t>Сведения о показателях (индикаторах) показаны в Приложении №1.</w:t>
      </w:r>
    </w:p>
    <w:p w:rsidR="00550401" w:rsidRPr="00550401" w:rsidRDefault="00550401" w:rsidP="00550401">
      <w:pPr>
        <w:pStyle w:val="12"/>
        <w:keepNext/>
        <w:keepLines/>
        <w:shd w:val="clear" w:color="auto" w:fill="auto"/>
        <w:spacing w:before="0" w:after="290" w:line="280" w:lineRule="exact"/>
        <w:ind w:left="2680"/>
        <w:jc w:val="left"/>
        <w:rPr>
          <w:sz w:val="20"/>
          <w:szCs w:val="20"/>
        </w:rPr>
      </w:pPr>
      <w:bookmarkStart w:id="4" w:name="bookmark4"/>
      <w:r w:rsidRPr="00550401">
        <w:rPr>
          <w:sz w:val="20"/>
          <w:szCs w:val="20"/>
        </w:rPr>
        <w:t>Глава 4. Перечень программных мероприятий</w:t>
      </w:r>
      <w:bookmarkEnd w:id="4"/>
      <w:r>
        <w:rPr>
          <w:sz w:val="20"/>
          <w:szCs w:val="20"/>
        </w:rPr>
        <w:t xml:space="preserve"> </w:t>
      </w:r>
    </w:p>
    <w:p w:rsidR="00550401" w:rsidRPr="00550401" w:rsidRDefault="00550401" w:rsidP="00550401">
      <w:pPr>
        <w:spacing w:line="326" w:lineRule="exact"/>
        <w:ind w:firstLine="880"/>
        <w:rPr>
          <w:sz w:val="20"/>
          <w:szCs w:val="20"/>
        </w:rPr>
      </w:pPr>
      <w:r w:rsidRPr="00550401">
        <w:rPr>
          <w:sz w:val="20"/>
          <w:szCs w:val="20"/>
        </w:rPr>
        <w:t>В состав Программы включены следующие мероприятия:</w:t>
      </w:r>
    </w:p>
    <w:p w:rsidR="00550401" w:rsidRPr="00550401" w:rsidRDefault="00550401" w:rsidP="00550401">
      <w:pPr>
        <w:widowControl w:val="0"/>
        <w:numPr>
          <w:ilvl w:val="0"/>
          <w:numId w:val="4"/>
        </w:numPr>
        <w:tabs>
          <w:tab w:val="left" w:pos="1222"/>
        </w:tabs>
        <w:spacing w:line="326" w:lineRule="exact"/>
        <w:ind w:firstLine="88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Оказание содействия в обеспечении сельского населения доступным и комфортным жильем;</w:t>
      </w:r>
    </w:p>
    <w:p w:rsidR="00550401" w:rsidRPr="00550401" w:rsidRDefault="00550401" w:rsidP="00550401">
      <w:pPr>
        <w:widowControl w:val="0"/>
        <w:numPr>
          <w:ilvl w:val="0"/>
          <w:numId w:val="4"/>
        </w:numPr>
        <w:tabs>
          <w:tab w:val="left" w:pos="1222"/>
        </w:tabs>
        <w:spacing w:line="326" w:lineRule="exact"/>
        <w:ind w:firstLine="880"/>
        <w:rPr>
          <w:sz w:val="20"/>
          <w:szCs w:val="20"/>
        </w:rPr>
      </w:pPr>
      <w:r w:rsidRPr="00550401">
        <w:rPr>
          <w:sz w:val="20"/>
          <w:szCs w:val="20"/>
        </w:rPr>
        <w:t xml:space="preserve">Создание и развитие </w:t>
      </w:r>
      <w:proofErr w:type="spellStart"/>
      <w:r w:rsidRPr="00550401">
        <w:rPr>
          <w:sz w:val="20"/>
          <w:szCs w:val="20"/>
        </w:rPr>
        <w:t>социальнойи</w:t>
      </w:r>
      <w:proofErr w:type="spellEnd"/>
      <w:r w:rsidRPr="00550401">
        <w:rPr>
          <w:sz w:val="20"/>
          <w:szCs w:val="20"/>
        </w:rPr>
        <w:t xml:space="preserve"> </w:t>
      </w:r>
      <w:proofErr w:type="gramStart"/>
      <w:r w:rsidRPr="00550401">
        <w:rPr>
          <w:sz w:val="20"/>
          <w:szCs w:val="20"/>
        </w:rPr>
        <w:t>инженерной</w:t>
      </w:r>
      <w:proofErr w:type="gramEnd"/>
      <w:r w:rsidRPr="00550401">
        <w:rPr>
          <w:sz w:val="20"/>
          <w:szCs w:val="20"/>
        </w:rPr>
        <w:t xml:space="preserve"> инфраструктур на сельских территориях:</w:t>
      </w:r>
    </w:p>
    <w:p w:rsidR="00550401" w:rsidRPr="00550401" w:rsidRDefault="00550401" w:rsidP="00550401">
      <w:pPr>
        <w:widowControl w:val="0"/>
        <w:numPr>
          <w:ilvl w:val="1"/>
          <w:numId w:val="4"/>
        </w:numPr>
        <w:tabs>
          <w:tab w:val="left" w:pos="1507"/>
        </w:tabs>
        <w:spacing w:line="326" w:lineRule="exact"/>
        <w:ind w:firstLine="880"/>
        <w:rPr>
          <w:sz w:val="20"/>
          <w:szCs w:val="20"/>
        </w:rPr>
      </w:pPr>
      <w:r w:rsidRPr="00550401">
        <w:rPr>
          <w:sz w:val="20"/>
          <w:szCs w:val="20"/>
        </w:rPr>
        <w:t>реализация проектов по современному облику сельских территорий района.</w:t>
      </w:r>
    </w:p>
    <w:p w:rsidR="00550401" w:rsidRPr="00550401" w:rsidRDefault="00550401" w:rsidP="00550401">
      <w:pPr>
        <w:spacing w:line="326" w:lineRule="exact"/>
        <w:ind w:firstLine="880"/>
        <w:rPr>
          <w:sz w:val="20"/>
          <w:szCs w:val="20"/>
        </w:rPr>
      </w:pPr>
      <w:r w:rsidRPr="00550401">
        <w:rPr>
          <w:sz w:val="20"/>
          <w:szCs w:val="20"/>
        </w:rPr>
        <w:t>Перечень основных мероприятий программы приведён в Приложении№2.</w:t>
      </w:r>
    </w:p>
    <w:p w:rsidR="00550401" w:rsidRPr="00550401" w:rsidRDefault="00550401" w:rsidP="00550401">
      <w:pPr>
        <w:pStyle w:val="12"/>
        <w:keepNext/>
        <w:keepLines/>
        <w:shd w:val="clear" w:color="auto" w:fill="auto"/>
        <w:spacing w:before="0" w:line="326" w:lineRule="exact"/>
        <w:ind w:firstLine="160"/>
        <w:jc w:val="left"/>
        <w:rPr>
          <w:sz w:val="20"/>
          <w:szCs w:val="20"/>
        </w:rPr>
      </w:pPr>
      <w:bookmarkStart w:id="5" w:name="bookmark5"/>
      <w:r w:rsidRPr="00550401">
        <w:rPr>
          <w:sz w:val="20"/>
          <w:szCs w:val="20"/>
        </w:rPr>
        <w:t>4.1. Основное мероприятие Программы «Оказание содействия в обеспечении сельского населения доступным и комфортным жильем».</w:t>
      </w:r>
      <w:bookmarkEnd w:id="5"/>
    </w:p>
    <w:p w:rsidR="00550401" w:rsidRPr="00550401" w:rsidRDefault="00550401" w:rsidP="00550401">
      <w:pPr>
        <w:spacing w:line="326" w:lineRule="exact"/>
        <w:ind w:left="160" w:firstLine="560"/>
        <w:rPr>
          <w:sz w:val="20"/>
          <w:szCs w:val="20"/>
        </w:rPr>
      </w:pPr>
      <w:r w:rsidRPr="00550401">
        <w:rPr>
          <w:sz w:val="20"/>
          <w:szCs w:val="20"/>
        </w:rPr>
        <w:t>Целью основного мероприятия является обеспечение улучшения жилищных условий сельского населения на основе развития институтов субсидирования строительства и покупки жилья, ипотечного кредитования и обеспечения повышения уровня благоустройства сельских домохозяйств.</w:t>
      </w:r>
    </w:p>
    <w:p w:rsidR="00550401" w:rsidRPr="00550401" w:rsidRDefault="00550401" w:rsidP="00550401">
      <w:pPr>
        <w:spacing w:line="326" w:lineRule="exact"/>
        <w:ind w:left="160" w:firstLine="560"/>
        <w:rPr>
          <w:sz w:val="20"/>
          <w:szCs w:val="20"/>
        </w:rPr>
      </w:pPr>
      <w:r w:rsidRPr="00550401">
        <w:rPr>
          <w:sz w:val="20"/>
          <w:szCs w:val="20"/>
        </w:rPr>
        <w:t>В рамках основного мероприятия реализуется мероприятия:</w:t>
      </w:r>
    </w:p>
    <w:p w:rsidR="00550401" w:rsidRPr="00550401" w:rsidRDefault="00550401" w:rsidP="00550401">
      <w:pPr>
        <w:widowControl w:val="0"/>
        <w:numPr>
          <w:ilvl w:val="0"/>
          <w:numId w:val="5"/>
        </w:numPr>
        <w:tabs>
          <w:tab w:val="left" w:pos="1474"/>
        </w:tabs>
        <w:spacing w:line="326" w:lineRule="exact"/>
        <w:ind w:left="160" w:firstLine="56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Предоставление социальных выплат на строительство (приобретение) жилья.</w:t>
      </w:r>
    </w:p>
    <w:p w:rsidR="00550401" w:rsidRPr="00550401" w:rsidRDefault="00550401" w:rsidP="00550401">
      <w:pPr>
        <w:spacing w:line="326" w:lineRule="exact"/>
        <w:ind w:left="160" w:firstLine="560"/>
        <w:rPr>
          <w:sz w:val="20"/>
          <w:szCs w:val="20"/>
        </w:rPr>
      </w:pPr>
      <w:r w:rsidRPr="00550401">
        <w:rPr>
          <w:sz w:val="20"/>
          <w:szCs w:val="20"/>
        </w:rPr>
        <w:t>В целях реализации мероприятий осуществляется предоставление субсидий</w:t>
      </w:r>
    </w:p>
    <w:p w:rsidR="00550401" w:rsidRPr="00550401" w:rsidRDefault="00550401" w:rsidP="00550401">
      <w:pPr>
        <w:spacing w:line="326" w:lineRule="exact"/>
        <w:ind w:left="160" w:hanging="18"/>
        <w:rPr>
          <w:sz w:val="20"/>
          <w:szCs w:val="20"/>
        </w:rPr>
      </w:pPr>
      <w:r w:rsidRPr="00550401">
        <w:rPr>
          <w:sz w:val="20"/>
          <w:szCs w:val="20"/>
        </w:rPr>
        <w:t>гражданам на мероприятия по улучшению жилищных условий граждан,</w:t>
      </w:r>
    </w:p>
    <w:p w:rsidR="00550401" w:rsidRPr="00550401" w:rsidRDefault="00550401" w:rsidP="00550401">
      <w:pPr>
        <w:spacing w:line="331" w:lineRule="exact"/>
        <w:ind w:left="160" w:hanging="18"/>
        <w:rPr>
          <w:sz w:val="20"/>
          <w:szCs w:val="20"/>
        </w:rPr>
      </w:pPr>
      <w:proofErr w:type="gramStart"/>
      <w:r w:rsidRPr="00550401">
        <w:rPr>
          <w:sz w:val="20"/>
          <w:szCs w:val="20"/>
        </w:rPr>
        <w:t>проживающих на сельских территориях района.</w:t>
      </w:r>
      <w:proofErr w:type="gramEnd"/>
    </w:p>
    <w:p w:rsidR="00550401" w:rsidRPr="00550401" w:rsidRDefault="00550401" w:rsidP="00550401">
      <w:pPr>
        <w:spacing w:line="331" w:lineRule="exact"/>
        <w:ind w:left="160" w:firstLine="540"/>
        <w:rPr>
          <w:sz w:val="20"/>
          <w:szCs w:val="20"/>
        </w:rPr>
      </w:pPr>
      <w:r w:rsidRPr="00550401">
        <w:rPr>
          <w:sz w:val="20"/>
          <w:szCs w:val="20"/>
        </w:rPr>
        <w:t>Кроме того, в процессе реализации указанного мероприятия предусматривается использование механизма ипотечного жилищного кредитования и предоставления льготных кредитов.</w:t>
      </w:r>
    </w:p>
    <w:p w:rsidR="00550401" w:rsidRPr="00550401" w:rsidRDefault="00550401" w:rsidP="00550401">
      <w:pPr>
        <w:spacing w:line="331" w:lineRule="exact"/>
        <w:ind w:firstLine="880"/>
        <w:rPr>
          <w:sz w:val="20"/>
          <w:szCs w:val="20"/>
        </w:rPr>
      </w:pPr>
      <w:r w:rsidRPr="00550401">
        <w:rPr>
          <w:sz w:val="20"/>
          <w:szCs w:val="20"/>
        </w:rPr>
        <w:t>За период реализации Программы предусматривается ввести 378 кв</w:t>
      </w:r>
      <w:proofErr w:type="gramStart"/>
      <w:r w:rsidRPr="00550401">
        <w:rPr>
          <w:sz w:val="20"/>
          <w:szCs w:val="20"/>
        </w:rPr>
        <w:t>.м</w:t>
      </w:r>
      <w:proofErr w:type="gramEnd"/>
      <w:r w:rsidRPr="00550401">
        <w:rPr>
          <w:sz w:val="20"/>
          <w:szCs w:val="20"/>
        </w:rPr>
        <w:t>етров общей площади жилых помещений в сельской местности.</w:t>
      </w:r>
    </w:p>
    <w:p w:rsidR="00550401" w:rsidRPr="00550401" w:rsidRDefault="00550401" w:rsidP="00550401">
      <w:pPr>
        <w:spacing w:line="331" w:lineRule="exact"/>
        <w:ind w:firstLine="880"/>
        <w:rPr>
          <w:sz w:val="20"/>
          <w:szCs w:val="20"/>
        </w:rPr>
      </w:pPr>
      <w:r w:rsidRPr="00550401">
        <w:rPr>
          <w:sz w:val="20"/>
          <w:szCs w:val="20"/>
        </w:rPr>
        <w:t>На реализацию указанного мероприятия за счет всех источников финансирования предусматривается выделение до 2024 года 8034,5 тыс. рублей.</w:t>
      </w:r>
    </w:p>
    <w:p w:rsidR="00550401" w:rsidRPr="00550401" w:rsidRDefault="00550401" w:rsidP="00550401">
      <w:pPr>
        <w:spacing w:line="331" w:lineRule="exact"/>
        <w:ind w:firstLine="880"/>
        <w:rPr>
          <w:sz w:val="20"/>
          <w:szCs w:val="20"/>
        </w:rPr>
      </w:pPr>
      <w:r w:rsidRPr="00550401">
        <w:rPr>
          <w:sz w:val="20"/>
          <w:szCs w:val="20"/>
        </w:rPr>
        <w:t xml:space="preserve">Целевые индикаторы реализации мероприятия по улучшению </w:t>
      </w:r>
      <w:proofErr w:type="gramStart"/>
      <w:r w:rsidRPr="00550401">
        <w:rPr>
          <w:sz w:val="20"/>
          <w:szCs w:val="20"/>
        </w:rPr>
        <w:t>жилищных условий граждан, проживающих в сельской местности представлены</w:t>
      </w:r>
      <w:proofErr w:type="gramEnd"/>
      <w:r w:rsidRPr="00550401">
        <w:rPr>
          <w:sz w:val="20"/>
          <w:szCs w:val="20"/>
        </w:rPr>
        <w:t xml:space="preserve"> по годам реализации Программы в приложении № 1 к Программе.</w:t>
      </w:r>
    </w:p>
    <w:p w:rsidR="00550401" w:rsidRPr="00550401" w:rsidRDefault="00550401" w:rsidP="00550401">
      <w:pPr>
        <w:spacing w:line="331" w:lineRule="exact"/>
        <w:ind w:firstLine="880"/>
        <w:rPr>
          <w:sz w:val="20"/>
          <w:szCs w:val="20"/>
        </w:rPr>
      </w:pPr>
      <w:r w:rsidRPr="00550401">
        <w:rPr>
          <w:sz w:val="20"/>
          <w:szCs w:val="20"/>
        </w:rPr>
        <w:t>Распределение объемов финансирования мероприятия по источникам финансирования и годам реализации Программы представлено в Приложении № 3 к Программе.</w:t>
      </w:r>
    </w:p>
    <w:p w:rsidR="00550401" w:rsidRPr="00550401" w:rsidRDefault="00550401" w:rsidP="00550401">
      <w:pPr>
        <w:pStyle w:val="30"/>
        <w:numPr>
          <w:ilvl w:val="0"/>
          <w:numId w:val="6"/>
        </w:numPr>
        <w:shd w:val="clear" w:color="auto" w:fill="auto"/>
        <w:tabs>
          <w:tab w:val="left" w:pos="1379"/>
        </w:tabs>
        <w:spacing w:line="331" w:lineRule="exact"/>
        <w:ind w:left="160" w:firstLine="540"/>
        <w:jc w:val="both"/>
        <w:rPr>
          <w:sz w:val="20"/>
          <w:szCs w:val="20"/>
        </w:rPr>
      </w:pPr>
      <w:r w:rsidRPr="00550401">
        <w:rPr>
          <w:sz w:val="20"/>
          <w:szCs w:val="20"/>
        </w:rPr>
        <w:t>Основное мероприятие Программы «Создание и развитие социальной, инженерной  инфраструктур на сельских территориях Кадыйского района».</w:t>
      </w:r>
    </w:p>
    <w:p w:rsidR="00550401" w:rsidRPr="00550401" w:rsidRDefault="00550401" w:rsidP="00550401">
      <w:pPr>
        <w:spacing w:line="331" w:lineRule="exact"/>
        <w:ind w:left="160" w:firstLine="540"/>
        <w:rPr>
          <w:sz w:val="20"/>
          <w:szCs w:val="20"/>
        </w:rPr>
      </w:pPr>
      <w:r w:rsidRPr="00550401">
        <w:rPr>
          <w:sz w:val="20"/>
          <w:szCs w:val="20"/>
        </w:rPr>
        <w:t xml:space="preserve">Основное мероприятие направлено </w:t>
      </w:r>
      <w:proofErr w:type="gramStart"/>
      <w:r w:rsidRPr="00550401">
        <w:rPr>
          <w:sz w:val="20"/>
          <w:szCs w:val="20"/>
        </w:rPr>
        <w:t>на</w:t>
      </w:r>
      <w:proofErr w:type="gramEnd"/>
      <w:r w:rsidRPr="00550401">
        <w:rPr>
          <w:sz w:val="20"/>
          <w:szCs w:val="20"/>
        </w:rPr>
        <w:t>:</w:t>
      </w:r>
    </w:p>
    <w:p w:rsidR="00550401" w:rsidRPr="00550401" w:rsidRDefault="00550401" w:rsidP="00550401">
      <w:pPr>
        <w:spacing w:line="331" w:lineRule="exact"/>
        <w:ind w:left="160" w:firstLine="540"/>
        <w:rPr>
          <w:sz w:val="20"/>
          <w:szCs w:val="20"/>
        </w:rPr>
      </w:pPr>
      <w:proofErr w:type="gramStart"/>
      <w:r w:rsidRPr="00550401">
        <w:rPr>
          <w:sz w:val="20"/>
          <w:szCs w:val="20"/>
        </w:rPr>
        <w:t>обеспечение реализации на сельских территориях района мероприятий, направленных на развитие  социальной  и инженерной инфраструктур в сельской местности за счет снабжения сельского населения питьевой водой, строительства и капитального ремонта домов культуры, школ, детских садов, спортивных комплексов, инфраструктуры объектов  ЖКХ.</w:t>
      </w:r>
      <w:proofErr w:type="gramEnd"/>
    </w:p>
    <w:p w:rsidR="00550401" w:rsidRPr="00550401" w:rsidRDefault="00550401" w:rsidP="00550401">
      <w:pPr>
        <w:spacing w:line="331" w:lineRule="exact"/>
        <w:ind w:left="460"/>
        <w:jc w:val="center"/>
        <w:rPr>
          <w:sz w:val="20"/>
          <w:szCs w:val="20"/>
        </w:rPr>
      </w:pPr>
      <w:r w:rsidRPr="00550401">
        <w:rPr>
          <w:sz w:val="20"/>
          <w:szCs w:val="20"/>
        </w:rPr>
        <w:t>В рамках основного мероприятия реализуются следующие мероприятия:</w:t>
      </w:r>
    </w:p>
    <w:p w:rsidR="00550401" w:rsidRPr="00550401" w:rsidRDefault="00550401" w:rsidP="00550401">
      <w:pPr>
        <w:tabs>
          <w:tab w:val="left" w:pos="1513"/>
        </w:tabs>
        <w:rPr>
          <w:sz w:val="20"/>
          <w:szCs w:val="20"/>
        </w:rPr>
      </w:pPr>
      <w:r w:rsidRPr="00550401">
        <w:rPr>
          <w:sz w:val="20"/>
          <w:szCs w:val="20"/>
        </w:rPr>
        <w:t>4.2.1«Современный облик сельских территорий Кадыйского района»</w:t>
      </w:r>
    </w:p>
    <w:p w:rsidR="00550401" w:rsidRPr="00550401" w:rsidRDefault="00550401" w:rsidP="00550401">
      <w:pPr>
        <w:ind w:left="560" w:firstLine="840"/>
        <w:rPr>
          <w:sz w:val="20"/>
          <w:szCs w:val="20"/>
        </w:rPr>
      </w:pPr>
      <w:proofErr w:type="gramStart"/>
      <w:r w:rsidRPr="00550401">
        <w:rPr>
          <w:sz w:val="20"/>
          <w:szCs w:val="20"/>
        </w:rPr>
        <w:t>В рамках мероприятия планируется предоставление субсидий району на разработку и реализацию инициативных проектов комплексного развития сельских территорий с учетом интересов населения, проживающего на сельских территориях, прошедших отбор в Министерстве сельского хозяйства РФ (объемы и источники финансирования в Программе на данное мероприятие не заложены)  на основе методики, с учетом уровня развития сельских территорий включающих:</w:t>
      </w:r>
      <w:proofErr w:type="gramEnd"/>
    </w:p>
    <w:p w:rsidR="00550401" w:rsidRPr="00550401" w:rsidRDefault="00550401" w:rsidP="00550401">
      <w:pPr>
        <w:ind w:left="560" w:firstLine="840"/>
        <w:rPr>
          <w:sz w:val="20"/>
          <w:szCs w:val="20"/>
        </w:rPr>
      </w:pPr>
      <w:r w:rsidRPr="00550401">
        <w:rPr>
          <w:sz w:val="20"/>
          <w:szCs w:val="20"/>
        </w:rPr>
        <w:t>создание, реконструкцию (модернизацию), капитальный ремонт объектов социальной и культурной сферы;</w:t>
      </w:r>
    </w:p>
    <w:p w:rsidR="00550401" w:rsidRPr="00550401" w:rsidRDefault="00550401" w:rsidP="00550401">
      <w:pPr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lastRenderedPageBreak/>
        <w:t>развитие питьевого  водоснабжения и водоотведения;</w:t>
      </w:r>
    </w:p>
    <w:p w:rsidR="00550401" w:rsidRPr="00550401" w:rsidRDefault="00550401" w:rsidP="00550401">
      <w:pPr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>развитие объектов жилищно-коммунального хозяйства.</w:t>
      </w:r>
    </w:p>
    <w:p w:rsidR="00550401" w:rsidRPr="00550401" w:rsidRDefault="00550401" w:rsidP="00550401">
      <w:pPr>
        <w:ind w:left="560" w:firstLine="540"/>
        <w:rPr>
          <w:sz w:val="20"/>
          <w:szCs w:val="20"/>
        </w:rPr>
      </w:pPr>
      <w:r w:rsidRPr="00550401">
        <w:rPr>
          <w:rStyle w:val="20"/>
          <w:rFonts w:eastAsia="Calibri"/>
          <w:sz w:val="20"/>
          <w:szCs w:val="20"/>
        </w:rPr>
        <w:t>В 2022</w:t>
      </w:r>
      <w:r w:rsidRPr="00550401">
        <w:rPr>
          <w:sz w:val="20"/>
          <w:szCs w:val="20"/>
        </w:rPr>
        <w:t xml:space="preserve">году на </w:t>
      </w:r>
      <w:proofErr w:type="spellStart"/>
      <w:r w:rsidRPr="00550401">
        <w:rPr>
          <w:sz w:val="20"/>
          <w:szCs w:val="20"/>
        </w:rPr>
        <w:t>территорииЗавражного</w:t>
      </w:r>
      <w:proofErr w:type="spellEnd"/>
      <w:r w:rsidRPr="00550401">
        <w:rPr>
          <w:sz w:val="20"/>
          <w:szCs w:val="20"/>
        </w:rPr>
        <w:t xml:space="preserve"> сельского поселения планируется реализация проекта по ВЦП «Современный облик сельских территорий».</w:t>
      </w:r>
    </w:p>
    <w:p w:rsidR="00550401" w:rsidRPr="00550401" w:rsidRDefault="00550401" w:rsidP="00550401">
      <w:pPr>
        <w:pStyle w:val="30"/>
        <w:shd w:val="clear" w:color="auto" w:fill="auto"/>
        <w:spacing w:line="322" w:lineRule="exact"/>
        <w:ind w:left="560"/>
        <w:jc w:val="both"/>
        <w:rPr>
          <w:sz w:val="20"/>
          <w:szCs w:val="20"/>
        </w:rPr>
      </w:pPr>
      <w:r w:rsidRPr="00550401">
        <w:rPr>
          <w:sz w:val="20"/>
          <w:szCs w:val="20"/>
        </w:rPr>
        <w:t>Наименование проекта:</w:t>
      </w:r>
    </w:p>
    <w:p w:rsidR="00550401" w:rsidRPr="00550401" w:rsidRDefault="00550401" w:rsidP="00550401">
      <w:pPr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 xml:space="preserve">Комплексное развитие села Завражье Кадыйского муниципального района Костромской области </w:t>
      </w:r>
    </w:p>
    <w:p w:rsidR="00550401" w:rsidRPr="00550401" w:rsidRDefault="00550401" w:rsidP="00550401">
      <w:pPr>
        <w:ind w:left="560" w:firstLine="540"/>
        <w:rPr>
          <w:sz w:val="20"/>
          <w:szCs w:val="20"/>
        </w:rPr>
      </w:pPr>
      <w:r w:rsidRPr="00550401">
        <w:rPr>
          <w:rStyle w:val="20"/>
          <w:rFonts w:eastAsia="Calibri"/>
          <w:sz w:val="20"/>
          <w:szCs w:val="20"/>
        </w:rPr>
        <w:t>Место реализации проекта:</w:t>
      </w:r>
    </w:p>
    <w:p w:rsidR="00550401" w:rsidRPr="00550401" w:rsidRDefault="00550401" w:rsidP="00550401">
      <w:pPr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 xml:space="preserve">Село Завражье Кадыйского </w:t>
      </w:r>
      <w:proofErr w:type="gramStart"/>
      <w:r w:rsidRPr="00550401">
        <w:rPr>
          <w:sz w:val="20"/>
          <w:szCs w:val="20"/>
        </w:rPr>
        <w:t>муниципального</w:t>
      </w:r>
      <w:proofErr w:type="gramEnd"/>
      <w:r w:rsidRPr="00550401">
        <w:rPr>
          <w:sz w:val="20"/>
          <w:szCs w:val="20"/>
        </w:rPr>
        <w:t xml:space="preserve"> </w:t>
      </w:r>
      <w:proofErr w:type="spellStart"/>
      <w:r w:rsidRPr="00550401">
        <w:rPr>
          <w:sz w:val="20"/>
          <w:szCs w:val="20"/>
        </w:rPr>
        <w:t>районаКостромской</w:t>
      </w:r>
      <w:proofErr w:type="spellEnd"/>
      <w:r w:rsidRPr="00550401">
        <w:rPr>
          <w:sz w:val="20"/>
          <w:szCs w:val="20"/>
        </w:rPr>
        <w:t xml:space="preserve"> области.</w:t>
      </w:r>
    </w:p>
    <w:p w:rsidR="00550401" w:rsidRPr="00550401" w:rsidRDefault="00550401" w:rsidP="00550401">
      <w:pPr>
        <w:ind w:left="560" w:firstLine="7"/>
        <w:rPr>
          <w:sz w:val="20"/>
          <w:szCs w:val="20"/>
        </w:rPr>
      </w:pPr>
      <w:r w:rsidRPr="00550401">
        <w:rPr>
          <w:sz w:val="20"/>
          <w:szCs w:val="20"/>
        </w:rPr>
        <w:t>с</w:t>
      </w:r>
      <w:proofErr w:type="gramStart"/>
      <w:r w:rsidRPr="00550401">
        <w:rPr>
          <w:sz w:val="20"/>
          <w:szCs w:val="20"/>
        </w:rPr>
        <w:t>.З</w:t>
      </w:r>
      <w:proofErr w:type="gramEnd"/>
      <w:r w:rsidRPr="00550401">
        <w:rPr>
          <w:sz w:val="20"/>
          <w:szCs w:val="20"/>
        </w:rPr>
        <w:t xml:space="preserve">авражье является одним из крупнейших поселений Кадыйского муниципального района . В состав  Завражного сельского поселения  входит  11 населенных пунктов с численностью населения 534 человек. </w:t>
      </w:r>
    </w:p>
    <w:p w:rsidR="00550401" w:rsidRPr="00550401" w:rsidRDefault="00550401" w:rsidP="00550401">
      <w:pPr>
        <w:ind w:left="560" w:firstLine="240"/>
        <w:rPr>
          <w:sz w:val="20"/>
          <w:szCs w:val="20"/>
        </w:rPr>
      </w:pPr>
      <w:r w:rsidRPr="00550401">
        <w:rPr>
          <w:sz w:val="20"/>
          <w:szCs w:val="20"/>
        </w:rPr>
        <w:t>Перечень мероприятий и объектов, включенных в Проект:</w:t>
      </w:r>
    </w:p>
    <w:p w:rsidR="00550401" w:rsidRPr="00550401" w:rsidRDefault="00550401" w:rsidP="00550401">
      <w:pPr>
        <w:widowControl w:val="0"/>
        <w:numPr>
          <w:ilvl w:val="0"/>
          <w:numId w:val="12"/>
        </w:numPr>
        <w:shd w:val="clear" w:color="auto" w:fill="FFFFFF"/>
        <w:spacing w:line="322" w:lineRule="exact"/>
        <w:rPr>
          <w:sz w:val="20"/>
          <w:szCs w:val="20"/>
        </w:rPr>
      </w:pPr>
      <w:r w:rsidRPr="00550401">
        <w:rPr>
          <w:sz w:val="20"/>
          <w:szCs w:val="20"/>
        </w:rPr>
        <w:t>Строительство дома культуры  с. Завражье;</w:t>
      </w:r>
    </w:p>
    <w:p w:rsidR="00550401" w:rsidRPr="00550401" w:rsidRDefault="00550401" w:rsidP="00550401">
      <w:pPr>
        <w:widowControl w:val="0"/>
        <w:numPr>
          <w:ilvl w:val="0"/>
          <w:numId w:val="12"/>
        </w:numPr>
        <w:shd w:val="clear" w:color="auto" w:fill="FFFFFF"/>
        <w:spacing w:line="322" w:lineRule="exact"/>
        <w:rPr>
          <w:sz w:val="20"/>
          <w:szCs w:val="20"/>
        </w:rPr>
      </w:pPr>
      <w:r w:rsidRPr="00550401">
        <w:rPr>
          <w:sz w:val="20"/>
          <w:szCs w:val="20"/>
        </w:rPr>
        <w:t>Реконструкция водопроводных сетей  с. Завражье;</w:t>
      </w:r>
    </w:p>
    <w:p w:rsidR="00550401" w:rsidRPr="00550401" w:rsidRDefault="00550401" w:rsidP="00550401">
      <w:pPr>
        <w:widowControl w:val="0"/>
        <w:numPr>
          <w:ilvl w:val="0"/>
          <w:numId w:val="12"/>
        </w:numPr>
        <w:shd w:val="clear" w:color="auto" w:fill="FFFFFF"/>
        <w:spacing w:line="322" w:lineRule="exact"/>
        <w:rPr>
          <w:sz w:val="20"/>
          <w:szCs w:val="20"/>
        </w:rPr>
      </w:pPr>
      <w:r w:rsidRPr="00550401">
        <w:rPr>
          <w:sz w:val="20"/>
          <w:szCs w:val="20"/>
        </w:rPr>
        <w:t>Капитальный ремонт школы с. Завражье.</w:t>
      </w:r>
    </w:p>
    <w:p w:rsidR="00550401" w:rsidRPr="00550401" w:rsidRDefault="00550401" w:rsidP="00550401">
      <w:pPr>
        <w:rPr>
          <w:sz w:val="20"/>
          <w:szCs w:val="20"/>
          <w:u w:val="single"/>
        </w:rPr>
      </w:pPr>
      <w:r w:rsidRPr="00550401">
        <w:rPr>
          <w:sz w:val="20"/>
          <w:szCs w:val="20"/>
        </w:rPr>
        <w:tab/>
      </w:r>
      <w:r w:rsidRPr="00550401">
        <w:rPr>
          <w:sz w:val="20"/>
          <w:szCs w:val="20"/>
          <w:u w:val="single"/>
        </w:rPr>
        <w:t>Строительство дома культуры  с. Завражье.</w:t>
      </w:r>
    </w:p>
    <w:p w:rsidR="00550401" w:rsidRPr="00550401" w:rsidRDefault="00550401" w:rsidP="00550401">
      <w:pPr>
        <w:ind w:left="560" w:firstLine="240"/>
        <w:rPr>
          <w:sz w:val="20"/>
          <w:szCs w:val="20"/>
        </w:rPr>
      </w:pPr>
      <w:proofErr w:type="gramStart"/>
      <w:r w:rsidRPr="00550401">
        <w:rPr>
          <w:sz w:val="20"/>
          <w:szCs w:val="20"/>
        </w:rPr>
        <w:t>С 2010 года ДК с. Завражье  не имеет собственного здания, в  настоящее время он размещен в приспособленном помещении общей площадью 50,6 кв. м.  Отсутствие собственного здания у Дома культуры с. Завражье не позволяет в полной мере реализовать возложенные на него функции по организации досуга и приобщению жителей сельского поселения к творчеству.</w:t>
      </w:r>
      <w:proofErr w:type="gramEnd"/>
      <w:r w:rsidRPr="00550401">
        <w:rPr>
          <w:sz w:val="20"/>
          <w:szCs w:val="20"/>
        </w:rPr>
        <w:t xml:space="preserve"> </w:t>
      </w:r>
      <w:proofErr w:type="spellStart"/>
      <w:r w:rsidRPr="00550401">
        <w:rPr>
          <w:sz w:val="20"/>
          <w:szCs w:val="20"/>
        </w:rPr>
        <w:t>Культурно-досуговые</w:t>
      </w:r>
      <w:proofErr w:type="spellEnd"/>
      <w:r w:rsidRPr="00550401">
        <w:rPr>
          <w:sz w:val="20"/>
          <w:szCs w:val="20"/>
        </w:rPr>
        <w:t xml:space="preserve"> мероприятия для детской аудитории Завражного сельского поселения  проводятся на базе </w:t>
      </w:r>
      <w:proofErr w:type="spellStart"/>
      <w:r w:rsidRPr="00550401">
        <w:rPr>
          <w:sz w:val="20"/>
          <w:szCs w:val="20"/>
        </w:rPr>
        <w:t>Завражной</w:t>
      </w:r>
      <w:proofErr w:type="spellEnd"/>
      <w:r w:rsidRPr="00550401">
        <w:rPr>
          <w:sz w:val="20"/>
          <w:szCs w:val="20"/>
        </w:rPr>
        <w:t xml:space="preserve">  СОШ, на летней площадке поселка, а в зимний период в спортивном зале школы.  Организовать досуг взрослого населения является серьезной проблемой. </w:t>
      </w:r>
      <w:proofErr w:type="gramStart"/>
      <w:r w:rsidRPr="00550401">
        <w:rPr>
          <w:sz w:val="20"/>
          <w:szCs w:val="20"/>
        </w:rPr>
        <w:t>Строительство нового здания дома культуры в с. Завражье позволит  увеличить объем услуг в сфере культуры, привлечь к работе специалистов высокого профессионального уровня, вовлечь в культурный процесс самые разные слои и группы населения путем создания условий для организации досуга, в т.ч. для социально-незащищенных слоев населения и людей с ограниченными возможностями здоровья.</w:t>
      </w:r>
      <w:proofErr w:type="gramEnd"/>
    </w:p>
    <w:p w:rsidR="00550401" w:rsidRPr="00550401" w:rsidRDefault="00550401" w:rsidP="00550401">
      <w:pPr>
        <w:ind w:left="560" w:firstLine="240"/>
        <w:rPr>
          <w:sz w:val="20"/>
          <w:szCs w:val="20"/>
          <w:u w:val="single"/>
        </w:rPr>
      </w:pPr>
      <w:r w:rsidRPr="00550401">
        <w:rPr>
          <w:sz w:val="20"/>
          <w:szCs w:val="20"/>
          <w:u w:val="single"/>
        </w:rPr>
        <w:t>Реконструкция водопроводных сетей  с. Завражье.</w:t>
      </w:r>
    </w:p>
    <w:p w:rsidR="00550401" w:rsidRPr="00550401" w:rsidRDefault="00550401" w:rsidP="00550401">
      <w:pPr>
        <w:ind w:left="560" w:firstLine="660"/>
        <w:rPr>
          <w:sz w:val="20"/>
          <w:szCs w:val="20"/>
        </w:rPr>
      </w:pPr>
      <w:r w:rsidRPr="00550401">
        <w:rPr>
          <w:sz w:val="20"/>
          <w:szCs w:val="20"/>
        </w:rPr>
        <w:t>Проблема качества питьевой воды - предмет особого внимания общественности, эксплуатирующей организации, органов местного самоуправления, органов санитарно-эпидемиологического надзора и охраны окружающей среды. Источником водоснабжения для населения  являются  2 артезианские скважины  и  12 шахтных колодцев, которые в большинстве случаях используются более 15 лет и требуется проведение обязательного текущего и капитального ремонта, дезинфекции.  Протяженность водопроводных сетей вс</w:t>
      </w:r>
      <w:proofErr w:type="gramStart"/>
      <w:r w:rsidRPr="00550401">
        <w:rPr>
          <w:sz w:val="20"/>
          <w:szCs w:val="20"/>
        </w:rPr>
        <w:t>.З</w:t>
      </w:r>
      <w:proofErr w:type="gramEnd"/>
      <w:r w:rsidRPr="00550401">
        <w:rPr>
          <w:sz w:val="20"/>
          <w:szCs w:val="20"/>
        </w:rPr>
        <w:t>авражье составляет 2,1 км. Центральным водоснабжением обеспечивается  255  человек населения. Износ водопроводных сетей достигает до 85%, что также значительно снижает качество питьевой воды. Высокие потери и сверхнормативное потребление населением воды в совокупности с большими размерами утечек, внутренней коррозии металлических трубопроводов, частыми авариями ведут к снижению напора в сетях и перебоям в водоснабжении населения села Завражье.</w:t>
      </w:r>
    </w:p>
    <w:p w:rsidR="00550401" w:rsidRPr="00550401" w:rsidRDefault="00550401" w:rsidP="00550401">
      <w:pPr>
        <w:ind w:left="560" w:firstLine="660"/>
        <w:rPr>
          <w:sz w:val="20"/>
          <w:szCs w:val="20"/>
          <w:u w:val="single"/>
        </w:rPr>
      </w:pPr>
      <w:r w:rsidRPr="00550401">
        <w:rPr>
          <w:sz w:val="20"/>
          <w:szCs w:val="20"/>
          <w:u w:val="single"/>
        </w:rPr>
        <w:t>Капитальный ремонт школы с. Завражье.</w:t>
      </w:r>
    </w:p>
    <w:p w:rsidR="00550401" w:rsidRPr="00550401" w:rsidRDefault="00550401" w:rsidP="00550401">
      <w:pPr>
        <w:ind w:left="560" w:firstLine="660"/>
        <w:rPr>
          <w:sz w:val="20"/>
          <w:szCs w:val="20"/>
        </w:rPr>
      </w:pPr>
      <w:r w:rsidRPr="00550401">
        <w:rPr>
          <w:sz w:val="20"/>
          <w:szCs w:val="20"/>
        </w:rPr>
        <w:t xml:space="preserve">Для обеспечения высокого качества общего образования в соответствии </w:t>
      </w:r>
      <w:proofErr w:type="gramStart"/>
      <w:r w:rsidRPr="00550401">
        <w:rPr>
          <w:sz w:val="20"/>
          <w:szCs w:val="20"/>
        </w:rPr>
        <w:t>с</w:t>
      </w:r>
      <w:proofErr w:type="gramEnd"/>
    </w:p>
    <w:p w:rsidR="00550401" w:rsidRPr="00550401" w:rsidRDefault="00550401" w:rsidP="00550401">
      <w:pPr>
        <w:rPr>
          <w:sz w:val="20"/>
          <w:szCs w:val="20"/>
        </w:rPr>
      </w:pPr>
      <w:r w:rsidRPr="00550401">
        <w:rPr>
          <w:sz w:val="20"/>
          <w:szCs w:val="20"/>
        </w:rPr>
        <w:t xml:space="preserve">        меняющимися запросами населения и перспективными задачами развития</w:t>
      </w:r>
    </w:p>
    <w:p w:rsidR="00550401" w:rsidRPr="00550401" w:rsidRDefault="00550401" w:rsidP="00550401">
      <w:pPr>
        <w:ind w:left="560"/>
        <w:rPr>
          <w:sz w:val="20"/>
          <w:szCs w:val="20"/>
        </w:rPr>
      </w:pPr>
      <w:r w:rsidRPr="00550401">
        <w:rPr>
          <w:sz w:val="20"/>
          <w:szCs w:val="20"/>
        </w:rPr>
        <w:t>российского общества и экономики требуется совершенствование условий и организации обучения в общеобразовательных организациях. Эта потребность диктуется санитарно- эпидемиологическими строительными и противопожарными нормами, федеральными государственными образовательными стандартами общего образования. Необходимость ремонта вызвана условиями, в которых находятся СОШ с</w:t>
      </w:r>
      <w:proofErr w:type="gramStart"/>
      <w:r w:rsidRPr="00550401">
        <w:rPr>
          <w:sz w:val="20"/>
          <w:szCs w:val="20"/>
        </w:rPr>
        <w:t>.З</w:t>
      </w:r>
      <w:proofErr w:type="gramEnd"/>
      <w:r w:rsidRPr="00550401">
        <w:rPr>
          <w:sz w:val="20"/>
          <w:szCs w:val="20"/>
        </w:rPr>
        <w:t>авражье а именно:</w:t>
      </w:r>
    </w:p>
    <w:p w:rsidR="00550401" w:rsidRPr="00550401" w:rsidRDefault="00550401" w:rsidP="00550401">
      <w:pPr>
        <w:ind w:left="560" w:firstLine="660"/>
        <w:rPr>
          <w:sz w:val="20"/>
          <w:szCs w:val="20"/>
        </w:rPr>
      </w:pPr>
      <w:r w:rsidRPr="00550401">
        <w:rPr>
          <w:sz w:val="20"/>
          <w:szCs w:val="20"/>
        </w:rPr>
        <w:t xml:space="preserve"> - отсутствие утепления фасадов здания, в результате чего возникают высокие экономические издержки при его эксплуатации; </w:t>
      </w:r>
    </w:p>
    <w:p w:rsidR="00550401" w:rsidRPr="00550401" w:rsidRDefault="00550401" w:rsidP="00550401">
      <w:pPr>
        <w:ind w:left="560" w:firstLine="660"/>
        <w:rPr>
          <w:sz w:val="20"/>
          <w:szCs w:val="20"/>
        </w:rPr>
      </w:pPr>
      <w:r w:rsidRPr="00550401">
        <w:rPr>
          <w:sz w:val="20"/>
          <w:szCs w:val="20"/>
        </w:rPr>
        <w:t>- в связи с возросшей компьютеризацией сельских школ, нагрузка на действующую электропроводку оказывает негативное воздействие, что приводит к перегрузкам и невозможностью эксплуатировать класс информатики;</w:t>
      </w:r>
    </w:p>
    <w:p w:rsidR="00550401" w:rsidRPr="00550401" w:rsidRDefault="00550401" w:rsidP="00550401">
      <w:pPr>
        <w:ind w:left="560" w:firstLine="660"/>
        <w:rPr>
          <w:sz w:val="20"/>
          <w:szCs w:val="20"/>
        </w:rPr>
      </w:pPr>
      <w:r w:rsidRPr="00550401">
        <w:rPr>
          <w:sz w:val="20"/>
          <w:szCs w:val="20"/>
        </w:rPr>
        <w:t xml:space="preserve"> В настоящее время материально-техническое состояние СОШ характеризуется высокой степенью изношенности инженерных сетей и</w:t>
      </w:r>
    </w:p>
    <w:p w:rsidR="00550401" w:rsidRPr="00550401" w:rsidRDefault="00550401" w:rsidP="00550401">
      <w:pPr>
        <w:ind w:left="560"/>
        <w:rPr>
          <w:sz w:val="20"/>
          <w:szCs w:val="20"/>
        </w:rPr>
      </w:pPr>
      <w:r w:rsidRPr="00550401">
        <w:rPr>
          <w:sz w:val="20"/>
          <w:szCs w:val="20"/>
        </w:rPr>
        <w:t xml:space="preserve">коммуникаций, кровли, окон, фундаментов, </w:t>
      </w:r>
      <w:proofErr w:type="spellStart"/>
      <w:r w:rsidRPr="00550401">
        <w:rPr>
          <w:sz w:val="20"/>
          <w:szCs w:val="20"/>
        </w:rPr>
        <w:t>отмостки</w:t>
      </w:r>
      <w:proofErr w:type="spellEnd"/>
      <w:r w:rsidRPr="00550401">
        <w:rPr>
          <w:sz w:val="20"/>
          <w:szCs w:val="20"/>
        </w:rPr>
        <w:t>, наружных стен, что обусловлено недостаточным финансированием мероприятий, направленных на повышение безопасности общеобразовательных учреждений.</w:t>
      </w:r>
    </w:p>
    <w:p w:rsidR="00550401" w:rsidRPr="00550401" w:rsidRDefault="00550401" w:rsidP="00550401">
      <w:pPr>
        <w:ind w:left="560"/>
        <w:rPr>
          <w:sz w:val="20"/>
          <w:szCs w:val="20"/>
        </w:rPr>
      </w:pPr>
    </w:p>
    <w:p w:rsidR="00550401" w:rsidRPr="00550401" w:rsidRDefault="00550401" w:rsidP="00550401">
      <w:pPr>
        <w:ind w:left="560"/>
        <w:rPr>
          <w:sz w:val="20"/>
          <w:szCs w:val="20"/>
        </w:rPr>
      </w:pPr>
      <w:r w:rsidRPr="00550401">
        <w:rPr>
          <w:sz w:val="20"/>
          <w:szCs w:val="20"/>
        </w:rPr>
        <w:tab/>
      </w:r>
      <w:r w:rsidRPr="00550401">
        <w:rPr>
          <w:sz w:val="20"/>
          <w:szCs w:val="20"/>
        </w:rPr>
        <w:tab/>
        <w:t xml:space="preserve">В </w:t>
      </w:r>
      <w:r w:rsidRPr="00550401">
        <w:rPr>
          <w:b/>
          <w:sz w:val="20"/>
          <w:szCs w:val="20"/>
        </w:rPr>
        <w:t>2023</w:t>
      </w:r>
      <w:r w:rsidRPr="00550401">
        <w:rPr>
          <w:sz w:val="20"/>
          <w:szCs w:val="20"/>
        </w:rPr>
        <w:t xml:space="preserve"> году на территории Вешкинского сельского поселения планируется реализация проекта по ВЦП «Современный облик сельских территорий».</w:t>
      </w:r>
    </w:p>
    <w:p w:rsidR="00550401" w:rsidRPr="00550401" w:rsidRDefault="00550401" w:rsidP="00550401">
      <w:pPr>
        <w:ind w:left="560"/>
        <w:rPr>
          <w:sz w:val="20"/>
          <w:szCs w:val="20"/>
        </w:rPr>
      </w:pPr>
      <w:r w:rsidRPr="00550401">
        <w:rPr>
          <w:b/>
          <w:sz w:val="20"/>
          <w:szCs w:val="20"/>
        </w:rPr>
        <w:tab/>
      </w:r>
      <w:r w:rsidRPr="00550401">
        <w:rPr>
          <w:b/>
          <w:sz w:val="20"/>
          <w:szCs w:val="20"/>
        </w:rPr>
        <w:tab/>
        <w:t>Наименование проекта</w:t>
      </w:r>
      <w:r w:rsidRPr="00550401">
        <w:rPr>
          <w:sz w:val="20"/>
          <w:szCs w:val="20"/>
        </w:rPr>
        <w:t>:</w:t>
      </w:r>
    </w:p>
    <w:p w:rsidR="00550401" w:rsidRPr="00550401" w:rsidRDefault="00550401" w:rsidP="00550401">
      <w:pPr>
        <w:ind w:left="560"/>
        <w:rPr>
          <w:sz w:val="20"/>
          <w:szCs w:val="20"/>
        </w:rPr>
      </w:pPr>
      <w:r w:rsidRPr="00550401">
        <w:rPr>
          <w:sz w:val="20"/>
          <w:szCs w:val="20"/>
        </w:rPr>
        <w:t>Комплексное развитие поселка Вешка Кадыйского муниципального района Костромской области.</w:t>
      </w:r>
    </w:p>
    <w:p w:rsidR="00550401" w:rsidRPr="00550401" w:rsidRDefault="00550401" w:rsidP="00550401">
      <w:pPr>
        <w:ind w:left="560" w:firstLine="148"/>
        <w:rPr>
          <w:sz w:val="20"/>
          <w:szCs w:val="20"/>
        </w:rPr>
      </w:pPr>
      <w:r w:rsidRPr="00550401">
        <w:rPr>
          <w:b/>
          <w:sz w:val="20"/>
          <w:szCs w:val="20"/>
        </w:rPr>
        <w:t>Место реализации проект</w:t>
      </w:r>
      <w:r w:rsidRPr="00550401">
        <w:rPr>
          <w:sz w:val="20"/>
          <w:szCs w:val="20"/>
        </w:rPr>
        <w:t>а:</w:t>
      </w:r>
    </w:p>
    <w:p w:rsidR="00550401" w:rsidRPr="00550401" w:rsidRDefault="00550401" w:rsidP="00550401">
      <w:pPr>
        <w:ind w:left="560" w:firstLine="148"/>
        <w:rPr>
          <w:sz w:val="20"/>
          <w:szCs w:val="20"/>
        </w:rPr>
      </w:pPr>
      <w:r w:rsidRPr="00550401">
        <w:rPr>
          <w:sz w:val="20"/>
          <w:szCs w:val="20"/>
        </w:rPr>
        <w:t xml:space="preserve"> Поселок Вешка Кадыйского муниципального района Костромской области. </w:t>
      </w:r>
    </w:p>
    <w:p w:rsidR="00550401" w:rsidRPr="00550401" w:rsidRDefault="00550401" w:rsidP="00550401">
      <w:pPr>
        <w:ind w:left="560"/>
        <w:rPr>
          <w:sz w:val="20"/>
          <w:szCs w:val="20"/>
        </w:rPr>
      </w:pPr>
      <w:r w:rsidRPr="00550401">
        <w:rPr>
          <w:sz w:val="20"/>
          <w:szCs w:val="20"/>
        </w:rPr>
        <w:t>п. Вешка является одним из крупных населенных пунктов Кадыйского муниципального района,   который расположен  в 12 км от  районного центра п. Кадый. Численность населения п. Вешка составляет 468 человек. На территории населенного пункта расположены детский сад, школа, 3 магазина, администрация сельского поселения, планируется создание КФХ.</w:t>
      </w:r>
    </w:p>
    <w:p w:rsidR="00550401" w:rsidRPr="00550401" w:rsidRDefault="00550401" w:rsidP="00550401">
      <w:pPr>
        <w:ind w:left="560" w:firstLine="148"/>
        <w:rPr>
          <w:sz w:val="20"/>
          <w:szCs w:val="20"/>
        </w:rPr>
      </w:pPr>
      <w:r w:rsidRPr="00550401">
        <w:rPr>
          <w:sz w:val="20"/>
          <w:szCs w:val="20"/>
        </w:rPr>
        <w:t>Перечень мероприятий и объектов, включенных в Проект:</w:t>
      </w:r>
    </w:p>
    <w:p w:rsidR="00550401" w:rsidRPr="00550401" w:rsidRDefault="00550401" w:rsidP="00550401">
      <w:pPr>
        <w:widowControl w:val="0"/>
        <w:numPr>
          <w:ilvl w:val="0"/>
          <w:numId w:val="13"/>
        </w:numPr>
        <w:spacing w:line="322" w:lineRule="exact"/>
        <w:rPr>
          <w:sz w:val="20"/>
          <w:szCs w:val="20"/>
        </w:rPr>
      </w:pPr>
      <w:r w:rsidRPr="00550401">
        <w:rPr>
          <w:sz w:val="20"/>
          <w:szCs w:val="20"/>
        </w:rPr>
        <w:t>Капитальный ремонт школы п. Вешка;</w:t>
      </w:r>
    </w:p>
    <w:p w:rsidR="00550401" w:rsidRPr="00550401" w:rsidRDefault="00550401" w:rsidP="00550401">
      <w:pPr>
        <w:widowControl w:val="0"/>
        <w:numPr>
          <w:ilvl w:val="0"/>
          <w:numId w:val="13"/>
        </w:numPr>
        <w:spacing w:line="322" w:lineRule="exact"/>
        <w:rPr>
          <w:sz w:val="20"/>
          <w:szCs w:val="20"/>
        </w:rPr>
      </w:pPr>
      <w:r w:rsidRPr="00550401">
        <w:rPr>
          <w:sz w:val="20"/>
          <w:szCs w:val="20"/>
        </w:rPr>
        <w:lastRenderedPageBreak/>
        <w:t>Реконструкция квартальной котельной и тепловых сетей в п. Вешка;</w:t>
      </w:r>
    </w:p>
    <w:p w:rsidR="00550401" w:rsidRPr="00550401" w:rsidRDefault="00550401" w:rsidP="00550401">
      <w:pPr>
        <w:widowControl w:val="0"/>
        <w:numPr>
          <w:ilvl w:val="0"/>
          <w:numId w:val="13"/>
        </w:numPr>
        <w:spacing w:line="322" w:lineRule="exact"/>
        <w:rPr>
          <w:sz w:val="20"/>
          <w:szCs w:val="20"/>
        </w:rPr>
      </w:pPr>
      <w:r w:rsidRPr="00550401">
        <w:rPr>
          <w:sz w:val="20"/>
          <w:szCs w:val="20"/>
        </w:rPr>
        <w:t>Капитальный ремонт детского сада п. Вешка.</w:t>
      </w:r>
    </w:p>
    <w:p w:rsidR="00550401" w:rsidRPr="00550401" w:rsidRDefault="00550401" w:rsidP="00550401">
      <w:pPr>
        <w:ind w:left="920"/>
        <w:rPr>
          <w:sz w:val="20"/>
          <w:szCs w:val="20"/>
          <w:u w:val="single"/>
        </w:rPr>
      </w:pPr>
      <w:r w:rsidRPr="00550401">
        <w:rPr>
          <w:sz w:val="20"/>
          <w:szCs w:val="20"/>
          <w:u w:val="single"/>
        </w:rPr>
        <w:t>Капитальный ремонт школы п. Вешка</w:t>
      </w:r>
    </w:p>
    <w:p w:rsidR="00550401" w:rsidRPr="00550401" w:rsidRDefault="00550401" w:rsidP="00550401">
      <w:pPr>
        <w:ind w:left="920"/>
        <w:rPr>
          <w:sz w:val="20"/>
          <w:szCs w:val="20"/>
        </w:rPr>
      </w:pPr>
      <w:r w:rsidRPr="00550401">
        <w:rPr>
          <w:sz w:val="20"/>
          <w:szCs w:val="20"/>
        </w:rPr>
        <w:t xml:space="preserve">Для обеспечения высокого качества общего образования в соответствии </w:t>
      </w:r>
      <w:proofErr w:type="gramStart"/>
      <w:r w:rsidRPr="00550401">
        <w:rPr>
          <w:sz w:val="20"/>
          <w:szCs w:val="20"/>
        </w:rPr>
        <w:t>с</w:t>
      </w:r>
      <w:proofErr w:type="gramEnd"/>
    </w:p>
    <w:p w:rsidR="00550401" w:rsidRPr="00550401" w:rsidRDefault="00550401" w:rsidP="00550401">
      <w:pPr>
        <w:ind w:left="920"/>
        <w:rPr>
          <w:sz w:val="20"/>
          <w:szCs w:val="20"/>
        </w:rPr>
      </w:pPr>
      <w:r w:rsidRPr="00550401">
        <w:rPr>
          <w:sz w:val="20"/>
          <w:szCs w:val="20"/>
        </w:rPr>
        <w:t>меняющимися запросами населения и перспективными задачами развития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 xml:space="preserve">российского общества и экономики требуется совершенствование условий и организации обучения в общеобразовательных организациях. Эта потребность диктуется санитарно- эпидемиологическими строительными и противопожарными нормами, федеральными государственными образовательными стандартами общего образования. Необходимость ремонта вызвана условиями, в которых находятся СОШ п. </w:t>
      </w:r>
      <w:proofErr w:type="gramStart"/>
      <w:r w:rsidRPr="00550401">
        <w:rPr>
          <w:sz w:val="20"/>
          <w:szCs w:val="20"/>
        </w:rPr>
        <w:t>Вешка</w:t>
      </w:r>
      <w:proofErr w:type="gramEnd"/>
      <w:r w:rsidRPr="00550401">
        <w:rPr>
          <w:sz w:val="20"/>
          <w:szCs w:val="20"/>
        </w:rPr>
        <w:t xml:space="preserve"> а именно:</w:t>
      </w:r>
    </w:p>
    <w:p w:rsidR="00550401" w:rsidRPr="00550401" w:rsidRDefault="00550401" w:rsidP="00550401">
      <w:pPr>
        <w:ind w:left="426" w:hanging="108"/>
        <w:jc w:val="left"/>
        <w:rPr>
          <w:sz w:val="20"/>
          <w:szCs w:val="20"/>
        </w:rPr>
      </w:pPr>
      <w:r w:rsidRPr="00550401">
        <w:rPr>
          <w:sz w:val="20"/>
          <w:szCs w:val="20"/>
        </w:rPr>
        <w:t xml:space="preserve">- отсутствие утепления фасадов здания, в результате чего возникают высокие экономические издержки при его эксплуатации; </w:t>
      </w:r>
    </w:p>
    <w:p w:rsidR="00550401" w:rsidRPr="00550401" w:rsidRDefault="00550401" w:rsidP="00550401">
      <w:pPr>
        <w:ind w:left="426" w:firstLine="141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- в связи с возросшей компьютеризацией сельских школ, нагрузка на действующую    электропроводку оказывает негативное воздействие, что приводит к перегрузкам и невозможностью эксплуатировать класс информатики.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ab/>
        <w:t xml:space="preserve">В настоящее время материально-техническое состояние СОШ характеризуется высокой степенью изношенности инженерных сетей и коммуникаций, окон, фундаментов, </w:t>
      </w:r>
      <w:proofErr w:type="spellStart"/>
      <w:r w:rsidRPr="00550401">
        <w:rPr>
          <w:sz w:val="20"/>
          <w:szCs w:val="20"/>
        </w:rPr>
        <w:t>отмостки</w:t>
      </w:r>
      <w:proofErr w:type="spellEnd"/>
      <w:r w:rsidRPr="00550401">
        <w:rPr>
          <w:sz w:val="20"/>
          <w:szCs w:val="20"/>
        </w:rPr>
        <w:t>, наружных стен, что обусловлено недостаточным финансированием мероприятий, направленных на повышение безопасности общеобразовательных учреждений.</w:t>
      </w:r>
    </w:p>
    <w:p w:rsidR="00550401" w:rsidRPr="00550401" w:rsidRDefault="00550401" w:rsidP="00550401">
      <w:pPr>
        <w:ind w:left="426" w:firstLine="34"/>
        <w:rPr>
          <w:sz w:val="20"/>
          <w:szCs w:val="20"/>
          <w:u w:val="single"/>
        </w:rPr>
      </w:pPr>
      <w:r w:rsidRPr="00550401">
        <w:rPr>
          <w:sz w:val="20"/>
          <w:szCs w:val="20"/>
        </w:rPr>
        <w:tab/>
      </w:r>
      <w:r w:rsidRPr="00550401">
        <w:rPr>
          <w:sz w:val="20"/>
          <w:szCs w:val="20"/>
          <w:u w:val="single"/>
        </w:rPr>
        <w:t>Реконструкция квартальной котельной и тепловых сетей в п. Вешка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ab/>
      </w:r>
      <w:proofErr w:type="gramStart"/>
      <w:r w:rsidRPr="00550401">
        <w:rPr>
          <w:sz w:val="20"/>
          <w:szCs w:val="20"/>
        </w:rPr>
        <w:t>Основной задачей капитального ремонта котельного оборудования и тепловых сетей  является восстановление  технического состояния до исходного, а также улучшение эксплуатационных характеристик отдельных узлов или комплекса в целом путем модернизации.</w:t>
      </w:r>
      <w:proofErr w:type="gramEnd"/>
      <w:r w:rsidRPr="00550401">
        <w:rPr>
          <w:sz w:val="20"/>
          <w:szCs w:val="20"/>
        </w:rPr>
        <w:t xml:space="preserve"> Ремонту подлежит не только сам котел, но и вспомогательное оборудование и регулирующая автоматика. В поселке Вешка предлагается сохранение существующей системы централизованного теплоснабжения. В этом случае необходима реконструкция разводящих тепловых сетей. Общая протяженность тепловых сетей в п</w:t>
      </w:r>
      <w:proofErr w:type="gramStart"/>
      <w:r w:rsidRPr="00550401">
        <w:rPr>
          <w:sz w:val="20"/>
          <w:szCs w:val="20"/>
        </w:rPr>
        <w:t>.В</w:t>
      </w:r>
      <w:proofErr w:type="gramEnd"/>
      <w:r w:rsidRPr="00550401">
        <w:rPr>
          <w:sz w:val="20"/>
          <w:szCs w:val="20"/>
        </w:rPr>
        <w:t xml:space="preserve">ешка, подлежащих реконструкции, составляет 1000 м в однотрубном исчислении. Для обеспечения надежности системы теплоснабжения на источнике предусматривается установка двух котлов, производительность которых выбрана из расчета покрытия максимальных тепловых нагрузок в режиме наиболее холодного месяца при выходе одного котла из строя. Так же на источнике предусматривается обработка </w:t>
      </w:r>
      <w:proofErr w:type="spellStart"/>
      <w:r w:rsidRPr="00550401">
        <w:rPr>
          <w:sz w:val="20"/>
          <w:szCs w:val="20"/>
        </w:rPr>
        <w:t>подпиточной</w:t>
      </w:r>
      <w:proofErr w:type="spellEnd"/>
      <w:r w:rsidRPr="00550401">
        <w:rPr>
          <w:sz w:val="20"/>
          <w:szCs w:val="20"/>
        </w:rPr>
        <w:t xml:space="preserve"> воды для снижения коррозийной активности теплоносителя и увеличения срока службы оборудования и трубопроводов.</w:t>
      </w:r>
    </w:p>
    <w:p w:rsidR="00550401" w:rsidRPr="00550401" w:rsidRDefault="00550401" w:rsidP="00550401">
      <w:pPr>
        <w:ind w:left="426" w:firstLine="282"/>
        <w:rPr>
          <w:sz w:val="20"/>
          <w:szCs w:val="20"/>
          <w:u w:val="single"/>
        </w:rPr>
      </w:pPr>
      <w:r w:rsidRPr="00550401">
        <w:rPr>
          <w:sz w:val="20"/>
          <w:szCs w:val="20"/>
          <w:u w:val="single"/>
        </w:rPr>
        <w:t>Капитальный ремонт детского сада п. Вешка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ab/>
        <w:t>Детские дошкольные учреждения имеют в нашей стране особое значение. Это заведения, где наши дети проводят большую часть своего времени. В детских садах малыши не только учатся и познают окружающий мир, но и кушают, спят, играют и гуляют. Поэтому капитальный ремонт детского сада вместе с благоустройством прилегающей территории является лучшим проявлением заботы и любви к своим детям. Здание детского сада должно быть не только теплым и надежным помещением для пребывания детей, оно должно отвечать многим санитарным и педагогическим требованиям.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 xml:space="preserve">   Необходимость проведения капитального ремонта детского сада в п</w:t>
      </w:r>
      <w:proofErr w:type="gramStart"/>
      <w:r w:rsidRPr="00550401">
        <w:rPr>
          <w:sz w:val="20"/>
          <w:szCs w:val="20"/>
        </w:rPr>
        <w:t>.В</w:t>
      </w:r>
      <w:proofErr w:type="gramEnd"/>
      <w:r w:rsidRPr="00550401">
        <w:rPr>
          <w:sz w:val="20"/>
          <w:szCs w:val="20"/>
        </w:rPr>
        <w:t>ешка обуславливается следующими факторами: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>-общее состояние здания;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>-состояние всех коммуникационных систем;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>-прочность кровли, оконных и дверных проемов;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>-состоянием прилегающей территории.</w:t>
      </w:r>
    </w:p>
    <w:p w:rsidR="00550401" w:rsidRPr="00550401" w:rsidRDefault="00550401" w:rsidP="00550401">
      <w:pPr>
        <w:ind w:left="426" w:firstLine="282"/>
        <w:rPr>
          <w:sz w:val="20"/>
          <w:szCs w:val="20"/>
        </w:rPr>
      </w:pPr>
      <w:r w:rsidRPr="00550401">
        <w:rPr>
          <w:sz w:val="20"/>
          <w:szCs w:val="20"/>
        </w:rPr>
        <w:t>Перечень работ, которые могут входить в капитальный ремонт детского сада п. Вешка: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>- ремонт или замена труб водопровода и отопления;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>- замена оконных и дверных проемов;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>- ремонт кровли;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>- ремонт стен;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>- ремонт фундамента.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 xml:space="preserve">В </w:t>
      </w:r>
      <w:r w:rsidRPr="00550401">
        <w:rPr>
          <w:b/>
          <w:sz w:val="20"/>
          <w:szCs w:val="20"/>
        </w:rPr>
        <w:t>2024</w:t>
      </w:r>
      <w:r w:rsidRPr="00550401">
        <w:rPr>
          <w:sz w:val="20"/>
          <w:szCs w:val="20"/>
        </w:rPr>
        <w:t xml:space="preserve"> году на территории городского поселения п. Кадый  планируется реализация проекта по ВЦП «Современный облик сельских территорий».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b/>
          <w:sz w:val="20"/>
          <w:szCs w:val="20"/>
        </w:rPr>
        <w:t>Наименование проекта: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 xml:space="preserve">Комплексное развитие  городского поселения п. </w:t>
      </w:r>
      <w:proofErr w:type="spellStart"/>
      <w:r w:rsidRPr="00550401">
        <w:rPr>
          <w:sz w:val="20"/>
          <w:szCs w:val="20"/>
        </w:rPr>
        <w:t>КадыйКадыйского</w:t>
      </w:r>
      <w:proofErr w:type="spellEnd"/>
      <w:r w:rsidRPr="00550401">
        <w:rPr>
          <w:sz w:val="20"/>
          <w:szCs w:val="20"/>
        </w:rPr>
        <w:t xml:space="preserve"> муниципального района Костромской области.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b/>
          <w:sz w:val="20"/>
          <w:szCs w:val="20"/>
        </w:rPr>
        <w:t>Место реализации проекта</w:t>
      </w:r>
      <w:r w:rsidRPr="00550401">
        <w:rPr>
          <w:sz w:val="20"/>
          <w:szCs w:val="20"/>
        </w:rPr>
        <w:t>: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>Поселок. Кадый Кадыйского муниципального района Костромской области.</w:t>
      </w:r>
    </w:p>
    <w:p w:rsidR="00550401" w:rsidRPr="00550401" w:rsidRDefault="00550401" w:rsidP="00550401">
      <w:pPr>
        <w:ind w:left="426"/>
        <w:rPr>
          <w:sz w:val="20"/>
          <w:szCs w:val="20"/>
        </w:rPr>
      </w:pPr>
      <w:r w:rsidRPr="00550401">
        <w:rPr>
          <w:sz w:val="20"/>
          <w:szCs w:val="20"/>
        </w:rPr>
        <w:t xml:space="preserve">Кадый является центром Кадыйского муниципального района, является самым    перспективным населенным пунктом района. </w:t>
      </w:r>
    </w:p>
    <w:p w:rsidR="00550401" w:rsidRPr="00550401" w:rsidRDefault="00550401" w:rsidP="00550401">
      <w:pPr>
        <w:ind w:left="426" w:firstLine="282"/>
        <w:rPr>
          <w:sz w:val="20"/>
          <w:szCs w:val="20"/>
        </w:rPr>
      </w:pPr>
      <w:r w:rsidRPr="00550401">
        <w:rPr>
          <w:sz w:val="20"/>
          <w:szCs w:val="20"/>
        </w:rPr>
        <w:t xml:space="preserve">Численность населения составляет 3778 жителей. На территории населенного пункта расположены 25 многоквартирных благоустроенных дома, основная общеобразовательная школа,  музыкальная школа, два детских сада, дом культуры, больница, библиотека, отделения почты и сбербанка, 25 магазинов. </w:t>
      </w:r>
    </w:p>
    <w:p w:rsidR="00550401" w:rsidRPr="00550401" w:rsidRDefault="00550401" w:rsidP="00550401">
      <w:pPr>
        <w:ind w:left="426" w:firstLine="34"/>
        <w:rPr>
          <w:sz w:val="20"/>
          <w:szCs w:val="20"/>
        </w:rPr>
      </w:pPr>
      <w:r w:rsidRPr="00550401">
        <w:rPr>
          <w:sz w:val="20"/>
          <w:szCs w:val="20"/>
        </w:rPr>
        <w:t>Капитальный ремонт физкультурно-оздоровительного комплекса будет содействовать закреплению молодежи и созданию благоприятных условий для дальнейшего развития поселка.</w:t>
      </w:r>
    </w:p>
    <w:p w:rsidR="00550401" w:rsidRPr="00550401" w:rsidRDefault="00550401" w:rsidP="00550401">
      <w:pPr>
        <w:ind w:left="426" w:firstLine="282"/>
        <w:rPr>
          <w:sz w:val="20"/>
          <w:szCs w:val="20"/>
        </w:rPr>
      </w:pPr>
      <w:r w:rsidRPr="00550401">
        <w:rPr>
          <w:sz w:val="20"/>
          <w:szCs w:val="20"/>
        </w:rPr>
        <w:t>Перечень мероприятий и объектов, включенных в Проект:</w:t>
      </w:r>
    </w:p>
    <w:p w:rsidR="00550401" w:rsidRPr="00550401" w:rsidRDefault="00550401" w:rsidP="00550401">
      <w:pPr>
        <w:widowControl w:val="0"/>
        <w:numPr>
          <w:ilvl w:val="0"/>
          <w:numId w:val="14"/>
        </w:numPr>
        <w:shd w:val="clear" w:color="auto" w:fill="FFFFFF"/>
        <w:spacing w:line="322" w:lineRule="exact"/>
        <w:rPr>
          <w:sz w:val="20"/>
          <w:szCs w:val="20"/>
        </w:rPr>
      </w:pPr>
      <w:r w:rsidRPr="00550401">
        <w:rPr>
          <w:sz w:val="20"/>
          <w:szCs w:val="20"/>
        </w:rPr>
        <w:t xml:space="preserve">Капитальный ремонт </w:t>
      </w:r>
      <w:proofErr w:type="spellStart"/>
      <w:proofErr w:type="gramStart"/>
      <w:r w:rsidRPr="00550401">
        <w:rPr>
          <w:sz w:val="20"/>
          <w:szCs w:val="20"/>
        </w:rPr>
        <w:t>физкультурно</w:t>
      </w:r>
      <w:proofErr w:type="spellEnd"/>
      <w:r w:rsidRPr="00550401">
        <w:rPr>
          <w:sz w:val="20"/>
          <w:szCs w:val="20"/>
        </w:rPr>
        <w:t>- оздоровительного</w:t>
      </w:r>
      <w:proofErr w:type="gramEnd"/>
      <w:r w:rsidRPr="00550401">
        <w:rPr>
          <w:sz w:val="20"/>
          <w:szCs w:val="20"/>
        </w:rPr>
        <w:t xml:space="preserve"> комплекса в п. Кадый;</w:t>
      </w:r>
    </w:p>
    <w:p w:rsidR="00550401" w:rsidRPr="00550401" w:rsidRDefault="00550401" w:rsidP="00550401">
      <w:pPr>
        <w:widowControl w:val="0"/>
        <w:numPr>
          <w:ilvl w:val="0"/>
          <w:numId w:val="14"/>
        </w:numPr>
        <w:shd w:val="clear" w:color="auto" w:fill="FFFFFF"/>
        <w:spacing w:line="322" w:lineRule="exact"/>
        <w:rPr>
          <w:sz w:val="20"/>
          <w:szCs w:val="20"/>
        </w:rPr>
      </w:pPr>
      <w:r w:rsidRPr="00550401">
        <w:rPr>
          <w:sz w:val="20"/>
          <w:szCs w:val="20"/>
        </w:rPr>
        <w:t>Реконструкция водопроводных сетей  в п. Кадый;</w:t>
      </w:r>
    </w:p>
    <w:p w:rsidR="00550401" w:rsidRPr="00550401" w:rsidRDefault="00550401" w:rsidP="00550401">
      <w:pPr>
        <w:widowControl w:val="0"/>
        <w:numPr>
          <w:ilvl w:val="0"/>
          <w:numId w:val="14"/>
        </w:numPr>
        <w:shd w:val="clear" w:color="auto" w:fill="FFFFFF"/>
        <w:spacing w:line="322" w:lineRule="exact"/>
        <w:rPr>
          <w:sz w:val="20"/>
          <w:szCs w:val="20"/>
        </w:rPr>
      </w:pPr>
      <w:r w:rsidRPr="00550401">
        <w:rPr>
          <w:sz w:val="20"/>
          <w:szCs w:val="20"/>
        </w:rPr>
        <w:t>Реконструкция очистительных сооружений  в п. Кадый.</w:t>
      </w:r>
    </w:p>
    <w:p w:rsidR="00550401" w:rsidRPr="00550401" w:rsidRDefault="00550401" w:rsidP="00550401">
      <w:pPr>
        <w:rPr>
          <w:sz w:val="20"/>
          <w:szCs w:val="20"/>
          <w:u w:val="single"/>
        </w:rPr>
      </w:pPr>
      <w:r w:rsidRPr="00550401">
        <w:rPr>
          <w:sz w:val="20"/>
          <w:szCs w:val="20"/>
          <w:u w:val="single"/>
        </w:rPr>
        <w:lastRenderedPageBreak/>
        <w:t xml:space="preserve">Капитальный ремонт </w:t>
      </w:r>
      <w:proofErr w:type="spellStart"/>
      <w:proofErr w:type="gramStart"/>
      <w:r w:rsidRPr="00550401">
        <w:rPr>
          <w:sz w:val="20"/>
          <w:szCs w:val="20"/>
          <w:u w:val="single"/>
        </w:rPr>
        <w:t>физкультурно</w:t>
      </w:r>
      <w:proofErr w:type="spellEnd"/>
      <w:r w:rsidRPr="00550401">
        <w:rPr>
          <w:sz w:val="20"/>
          <w:szCs w:val="20"/>
          <w:u w:val="single"/>
        </w:rPr>
        <w:t>- оздоровительного</w:t>
      </w:r>
      <w:proofErr w:type="gramEnd"/>
      <w:r w:rsidRPr="00550401">
        <w:rPr>
          <w:sz w:val="20"/>
          <w:szCs w:val="20"/>
          <w:u w:val="single"/>
        </w:rPr>
        <w:t xml:space="preserve"> комплекса в п. Кадый.</w:t>
      </w:r>
    </w:p>
    <w:p w:rsidR="00550401" w:rsidRPr="00550401" w:rsidRDefault="00550401" w:rsidP="00550401">
      <w:pPr>
        <w:ind w:firstLine="426"/>
        <w:rPr>
          <w:sz w:val="20"/>
          <w:szCs w:val="20"/>
        </w:rPr>
      </w:pPr>
      <w:r w:rsidRPr="00550401">
        <w:rPr>
          <w:sz w:val="20"/>
          <w:szCs w:val="20"/>
        </w:rPr>
        <w:t>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среде.</w:t>
      </w:r>
    </w:p>
    <w:p w:rsidR="00550401" w:rsidRPr="00550401" w:rsidRDefault="00550401" w:rsidP="00550401">
      <w:pPr>
        <w:ind w:left="426" w:firstLine="34"/>
        <w:rPr>
          <w:sz w:val="20"/>
          <w:szCs w:val="20"/>
          <w:u w:val="single"/>
        </w:rPr>
      </w:pPr>
      <w:r w:rsidRPr="00550401">
        <w:rPr>
          <w:sz w:val="20"/>
          <w:szCs w:val="20"/>
          <w:u w:val="single"/>
        </w:rPr>
        <w:tab/>
        <w:t>Реконструкция водопроводных сетей  в п. Кадый.</w:t>
      </w:r>
    </w:p>
    <w:p w:rsidR="00550401" w:rsidRPr="00550401" w:rsidRDefault="00550401" w:rsidP="00550401">
      <w:pPr>
        <w:ind w:hanging="426"/>
        <w:rPr>
          <w:sz w:val="20"/>
          <w:szCs w:val="20"/>
        </w:rPr>
      </w:pPr>
      <w:r w:rsidRPr="00550401">
        <w:rPr>
          <w:sz w:val="20"/>
          <w:szCs w:val="20"/>
        </w:rPr>
        <w:t>Важнейшей задачей для всех стран является обеспечение населения</w:t>
      </w:r>
    </w:p>
    <w:p w:rsidR="00550401" w:rsidRPr="00550401" w:rsidRDefault="00550401" w:rsidP="00550401">
      <w:pPr>
        <w:rPr>
          <w:sz w:val="20"/>
          <w:szCs w:val="20"/>
        </w:rPr>
      </w:pPr>
      <w:r w:rsidRPr="00550401">
        <w:rPr>
          <w:sz w:val="20"/>
          <w:szCs w:val="20"/>
        </w:rPr>
        <w:t xml:space="preserve">питьевой водой, качество которой во многом зависит от </w:t>
      </w:r>
      <w:proofErr w:type="spellStart"/>
      <w:r w:rsidRPr="00550401">
        <w:rPr>
          <w:sz w:val="20"/>
          <w:szCs w:val="20"/>
        </w:rPr>
        <w:t>состояниятрубопроводов</w:t>
      </w:r>
      <w:proofErr w:type="spellEnd"/>
      <w:r w:rsidRPr="00550401">
        <w:rPr>
          <w:sz w:val="20"/>
          <w:szCs w:val="20"/>
        </w:rPr>
        <w:t xml:space="preserve">. Ситуация усложняется  тем, что темпы старения водопроводов значительно превышают темпы их реконструкции. </w:t>
      </w:r>
    </w:p>
    <w:p w:rsidR="00550401" w:rsidRPr="00550401" w:rsidRDefault="00550401" w:rsidP="00550401">
      <w:pPr>
        <w:ind w:firstLine="34"/>
        <w:rPr>
          <w:sz w:val="20"/>
          <w:szCs w:val="20"/>
        </w:rPr>
      </w:pPr>
      <w:r w:rsidRPr="00550401">
        <w:rPr>
          <w:sz w:val="20"/>
          <w:szCs w:val="20"/>
        </w:rPr>
        <w:t xml:space="preserve">    В </w:t>
      </w:r>
      <w:proofErr w:type="spellStart"/>
      <w:r w:rsidRPr="00550401">
        <w:rPr>
          <w:sz w:val="20"/>
          <w:szCs w:val="20"/>
        </w:rPr>
        <w:t>п</w:t>
      </w:r>
      <w:proofErr w:type="gramStart"/>
      <w:r w:rsidRPr="00550401">
        <w:rPr>
          <w:sz w:val="20"/>
          <w:szCs w:val="20"/>
        </w:rPr>
        <w:t>.К</w:t>
      </w:r>
      <w:proofErr w:type="gramEnd"/>
      <w:r w:rsidRPr="00550401">
        <w:rPr>
          <w:sz w:val="20"/>
          <w:szCs w:val="20"/>
        </w:rPr>
        <w:t>адый</w:t>
      </w:r>
      <w:proofErr w:type="spellEnd"/>
      <w:r w:rsidRPr="00550401">
        <w:rPr>
          <w:sz w:val="20"/>
          <w:szCs w:val="20"/>
        </w:rPr>
        <w:t xml:space="preserve"> сети водоснабжения, находятся в предаварийном состоянии, которое приводит к потерям напора снижению пропускной способности водопроводных сетей, к ухудшению физико-химических показателей транспортируемой воды и возможности повторного загрязнения питьевых вод. Кроме этого, утечки воды из водопроводных сетей являются причиной поднятия уровня грунтовых вод, что приводит к разрушению фундаментов и подвальной части зданий, сооружений и дорожных покрытий.</w:t>
      </w:r>
    </w:p>
    <w:p w:rsidR="00550401" w:rsidRPr="00550401" w:rsidRDefault="00550401" w:rsidP="00550401">
      <w:pPr>
        <w:ind w:firstLine="34"/>
        <w:rPr>
          <w:sz w:val="20"/>
          <w:szCs w:val="20"/>
        </w:rPr>
      </w:pPr>
      <w:r w:rsidRPr="00550401">
        <w:rPr>
          <w:sz w:val="20"/>
          <w:szCs w:val="20"/>
        </w:rPr>
        <w:t xml:space="preserve">   Для восстановления полноценного водоснабжения населения, </w:t>
      </w:r>
      <w:proofErr w:type="gramStart"/>
      <w:r w:rsidRPr="00550401">
        <w:rPr>
          <w:sz w:val="20"/>
          <w:szCs w:val="20"/>
        </w:rPr>
        <w:t>бюджетных</w:t>
      </w:r>
      <w:proofErr w:type="gramEnd"/>
    </w:p>
    <w:p w:rsidR="00550401" w:rsidRPr="00550401" w:rsidRDefault="00550401" w:rsidP="00550401">
      <w:pPr>
        <w:ind w:firstLine="34"/>
        <w:rPr>
          <w:sz w:val="20"/>
          <w:szCs w:val="20"/>
        </w:rPr>
      </w:pPr>
      <w:r w:rsidRPr="00550401">
        <w:rPr>
          <w:sz w:val="20"/>
          <w:szCs w:val="20"/>
        </w:rPr>
        <w:t>организаций и прочих потребителей необходима замена сетей водопровода на водопровод из полиэтиленовых труб, что  приведет к увеличению срока службы. После реконструкции водопровода потери  сократятся, что приведет к удешевлению себестоимости воды.</w:t>
      </w:r>
    </w:p>
    <w:p w:rsidR="00550401" w:rsidRPr="00550401" w:rsidRDefault="00550401" w:rsidP="00550401">
      <w:pPr>
        <w:ind w:hanging="426"/>
        <w:rPr>
          <w:sz w:val="20"/>
          <w:szCs w:val="20"/>
        </w:rPr>
      </w:pPr>
      <w:r w:rsidRPr="00550401">
        <w:rPr>
          <w:sz w:val="20"/>
          <w:szCs w:val="20"/>
        </w:rPr>
        <w:tab/>
      </w:r>
      <w:r w:rsidRPr="00550401">
        <w:rPr>
          <w:sz w:val="20"/>
          <w:szCs w:val="20"/>
        </w:rPr>
        <w:tab/>
        <w:t xml:space="preserve">Мероприятия проектов имеют социальную направленность, реализация которых будет способствовать повышению качества жизни жителей Кадыйского района. </w:t>
      </w:r>
      <w:bookmarkStart w:id="6" w:name="bookmark7"/>
    </w:p>
    <w:p w:rsidR="00550401" w:rsidRPr="00550401" w:rsidRDefault="00550401" w:rsidP="00550401">
      <w:pPr>
        <w:pStyle w:val="12"/>
        <w:keepNext/>
        <w:keepLines/>
        <w:shd w:val="clear" w:color="auto" w:fill="auto"/>
        <w:spacing w:before="0" w:line="322" w:lineRule="exact"/>
        <w:ind w:left="3120"/>
        <w:jc w:val="left"/>
        <w:rPr>
          <w:sz w:val="20"/>
          <w:szCs w:val="20"/>
        </w:rPr>
      </w:pPr>
      <w:bookmarkStart w:id="7" w:name="bookmark8"/>
      <w:bookmarkEnd w:id="6"/>
      <w:r w:rsidRPr="00550401">
        <w:rPr>
          <w:sz w:val="20"/>
          <w:szCs w:val="20"/>
        </w:rPr>
        <w:t>Глава 5. Ресурсное обеспечение программы</w:t>
      </w:r>
      <w:bookmarkEnd w:id="7"/>
    </w:p>
    <w:p w:rsidR="00550401" w:rsidRPr="00550401" w:rsidRDefault="00550401" w:rsidP="00550401">
      <w:pPr>
        <w:ind w:left="560" w:firstLine="700"/>
        <w:rPr>
          <w:sz w:val="20"/>
          <w:szCs w:val="20"/>
        </w:rPr>
      </w:pPr>
      <w:r w:rsidRPr="00550401">
        <w:rPr>
          <w:sz w:val="20"/>
          <w:szCs w:val="20"/>
        </w:rPr>
        <w:t>Объемы финансирования по мероприятиям, срокам и источникам финансирования приведены в Приложении № 3.</w:t>
      </w:r>
    </w:p>
    <w:p w:rsidR="00550401" w:rsidRPr="00550401" w:rsidRDefault="00550401" w:rsidP="00550401">
      <w:pPr>
        <w:spacing w:after="573"/>
        <w:ind w:left="560" w:firstLine="700"/>
        <w:rPr>
          <w:sz w:val="20"/>
          <w:szCs w:val="20"/>
        </w:rPr>
      </w:pPr>
      <w:r w:rsidRPr="00550401">
        <w:rPr>
          <w:sz w:val="20"/>
          <w:szCs w:val="20"/>
        </w:rPr>
        <w:t>Объем финансирования программы может ежегодно уточняться при принятии бюджета на соответствующий финансовый год</w:t>
      </w:r>
      <w:r>
        <w:rPr>
          <w:sz w:val="20"/>
          <w:szCs w:val="20"/>
        </w:rPr>
        <w:t>.</w:t>
      </w:r>
    </w:p>
    <w:p w:rsidR="00550401" w:rsidRPr="00550401" w:rsidRDefault="00550401" w:rsidP="00550401">
      <w:pPr>
        <w:pStyle w:val="12"/>
        <w:keepNext/>
        <w:keepLines/>
        <w:shd w:val="clear" w:color="auto" w:fill="auto"/>
        <w:spacing w:before="0" w:after="299" w:line="280" w:lineRule="exact"/>
        <w:ind w:left="3120"/>
        <w:jc w:val="left"/>
        <w:rPr>
          <w:sz w:val="20"/>
          <w:szCs w:val="20"/>
        </w:rPr>
      </w:pPr>
      <w:bookmarkStart w:id="8" w:name="bookmark9"/>
      <w:r w:rsidRPr="00550401">
        <w:rPr>
          <w:sz w:val="20"/>
          <w:szCs w:val="20"/>
        </w:rPr>
        <w:t>Глава 6. Механизм реализации программы</w:t>
      </w:r>
      <w:bookmarkEnd w:id="8"/>
    </w:p>
    <w:p w:rsidR="00550401" w:rsidRPr="00550401" w:rsidRDefault="00550401" w:rsidP="00550401">
      <w:pPr>
        <w:ind w:left="560" w:firstLine="700"/>
        <w:rPr>
          <w:sz w:val="20"/>
          <w:szCs w:val="20"/>
        </w:rPr>
      </w:pPr>
      <w:r w:rsidRPr="00550401">
        <w:rPr>
          <w:sz w:val="20"/>
          <w:szCs w:val="20"/>
        </w:rPr>
        <w:t>Заказчиком программы является администрация Кадыйского муниципального района.</w:t>
      </w:r>
    </w:p>
    <w:p w:rsidR="00550401" w:rsidRPr="00550401" w:rsidRDefault="00550401" w:rsidP="00550401">
      <w:pPr>
        <w:ind w:left="560" w:firstLine="700"/>
        <w:rPr>
          <w:sz w:val="20"/>
          <w:szCs w:val="20"/>
        </w:rPr>
      </w:pPr>
      <w:r w:rsidRPr="00550401">
        <w:rPr>
          <w:sz w:val="20"/>
          <w:szCs w:val="20"/>
        </w:rPr>
        <w:t>Ответственный исполнитель программы:</w:t>
      </w:r>
    </w:p>
    <w:p w:rsidR="00550401" w:rsidRPr="00550401" w:rsidRDefault="00550401" w:rsidP="00550401">
      <w:pPr>
        <w:widowControl w:val="0"/>
        <w:numPr>
          <w:ilvl w:val="0"/>
          <w:numId w:val="7"/>
        </w:numPr>
        <w:tabs>
          <w:tab w:val="left" w:pos="1802"/>
        </w:tabs>
        <w:spacing w:line="322" w:lineRule="exact"/>
        <w:ind w:left="560" w:firstLine="700"/>
        <w:rPr>
          <w:sz w:val="20"/>
          <w:szCs w:val="20"/>
        </w:rPr>
      </w:pPr>
      <w:r w:rsidRPr="00550401">
        <w:rPr>
          <w:sz w:val="20"/>
          <w:szCs w:val="20"/>
        </w:rPr>
        <w:t>осуществляет текущее управление и координацию деятельности соисполнителей, обеспечивая их согласованные действия по реализации программных мероприятий, целевому и эффективному использованию финансовых средств;</w:t>
      </w:r>
    </w:p>
    <w:p w:rsidR="00550401" w:rsidRPr="00550401" w:rsidRDefault="00550401" w:rsidP="00550401">
      <w:pPr>
        <w:widowControl w:val="0"/>
        <w:numPr>
          <w:ilvl w:val="0"/>
          <w:numId w:val="7"/>
        </w:numPr>
        <w:tabs>
          <w:tab w:val="left" w:pos="1802"/>
        </w:tabs>
        <w:spacing w:line="322" w:lineRule="exact"/>
        <w:ind w:left="560" w:firstLine="700"/>
        <w:rPr>
          <w:sz w:val="20"/>
          <w:szCs w:val="20"/>
        </w:rPr>
      </w:pPr>
      <w:r w:rsidRPr="00550401">
        <w:rPr>
          <w:sz w:val="20"/>
          <w:szCs w:val="20"/>
        </w:rPr>
        <w:t xml:space="preserve">осуществляет </w:t>
      </w:r>
      <w:proofErr w:type="gramStart"/>
      <w:r w:rsidRPr="00550401">
        <w:rPr>
          <w:sz w:val="20"/>
          <w:szCs w:val="20"/>
        </w:rPr>
        <w:t>контроль за</w:t>
      </w:r>
      <w:proofErr w:type="gramEnd"/>
      <w:r w:rsidRPr="00550401">
        <w:rPr>
          <w:sz w:val="20"/>
          <w:szCs w:val="20"/>
        </w:rPr>
        <w:t xml:space="preserve"> исполнением мероприятий программы, организует ведение отчетности по программе и обеспечивает ее предоставление соответствующим отделам администрации Кадыйского муниципального района;</w:t>
      </w:r>
    </w:p>
    <w:p w:rsidR="00550401" w:rsidRPr="00550401" w:rsidRDefault="00550401" w:rsidP="00550401">
      <w:pPr>
        <w:widowControl w:val="0"/>
        <w:numPr>
          <w:ilvl w:val="0"/>
          <w:numId w:val="7"/>
        </w:numPr>
        <w:tabs>
          <w:tab w:val="left" w:pos="1802"/>
        </w:tabs>
        <w:spacing w:line="322" w:lineRule="exact"/>
        <w:ind w:left="560" w:firstLine="700"/>
        <w:rPr>
          <w:sz w:val="20"/>
          <w:szCs w:val="20"/>
        </w:rPr>
      </w:pPr>
      <w:r w:rsidRPr="00550401">
        <w:rPr>
          <w:sz w:val="20"/>
          <w:szCs w:val="20"/>
        </w:rPr>
        <w:t>обеспечивает подготовку и представление предложений по финансированию мероприятий программы на очередной финансовый год;</w:t>
      </w:r>
    </w:p>
    <w:p w:rsidR="00550401" w:rsidRPr="00550401" w:rsidRDefault="00550401" w:rsidP="00550401">
      <w:pPr>
        <w:widowControl w:val="0"/>
        <w:numPr>
          <w:ilvl w:val="0"/>
          <w:numId w:val="7"/>
        </w:numPr>
        <w:tabs>
          <w:tab w:val="left" w:pos="1620"/>
        </w:tabs>
        <w:spacing w:line="322" w:lineRule="exact"/>
        <w:ind w:left="560" w:firstLine="700"/>
        <w:rPr>
          <w:sz w:val="20"/>
          <w:szCs w:val="20"/>
        </w:rPr>
      </w:pPr>
      <w:r w:rsidRPr="00550401">
        <w:rPr>
          <w:sz w:val="20"/>
          <w:szCs w:val="20"/>
        </w:rPr>
        <w:t>осуществляет мониторинг результатов реализации программы;</w:t>
      </w:r>
    </w:p>
    <w:p w:rsidR="00550401" w:rsidRPr="00550401" w:rsidRDefault="00550401" w:rsidP="00550401">
      <w:pPr>
        <w:widowControl w:val="0"/>
        <w:numPr>
          <w:ilvl w:val="0"/>
          <w:numId w:val="7"/>
        </w:numPr>
        <w:tabs>
          <w:tab w:val="left" w:pos="1620"/>
        </w:tabs>
        <w:spacing w:line="322" w:lineRule="exact"/>
        <w:ind w:left="560" w:firstLine="700"/>
        <w:rPr>
          <w:sz w:val="20"/>
          <w:szCs w:val="20"/>
        </w:rPr>
      </w:pPr>
      <w:r w:rsidRPr="00550401">
        <w:rPr>
          <w:sz w:val="20"/>
          <w:szCs w:val="20"/>
        </w:rPr>
        <w:t>подготавливает проекты постановлений администрации Кадыйского</w:t>
      </w:r>
    </w:p>
    <w:p w:rsidR="00550401" w:rsidRPr="00550401" w:rsidRDefault="00550401" w:rsidP="00550401">
      <w:pPr>
        <w:ind w:left="56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муниципального района о внесении изменений в программу;</w:t>
      </w:r>
    </w:p>
    <w:p w:rsidR="00550401" w:rsidRPr="00550401" w:rsidRDefault="00550401" w:rsidP="00550401">
      <w:pPr>
        <w:widowControl w:val="0"/>
        <w:numPr>
          <w:ilvl w:val="0"/>
          <w:numId w:val="7"/>
        </w:numPr>
        <w:tabs>
          <w:tab w:val="left" w:pos="1665"/>
        </w:tabs>
        <w:spacing w:line="322" w:lineRule="exact"/>
        <w:ind w:left="560" w:firstLine="700"/>
        <w:rPr>
          <w:sz w:val="20"/>
          <w:szCs w:val="20"/>
        </w:rPr>
      </w:pPr>
      <w:r w:rsidRPr="00550401">
        <w:rPr>
          <w:sz w:val="20"/>
          <w:szCs w:val="20"/>
        </w:rPr>
        <w:t>проводит оценку эффективности реализации программы.</w:t>
      </w:r>
    </w:p>
    <w:p w:rsidR="00550401" w:rsidRPr="00550401" w:rsidRDefault="00550401" w:rsidP="00550401">
      <w:pPr>
        <w:ind w:left="560" w:firstLine="700"/>
        <w:rPr>
          <w:sz w:val="20"/>
          <w:szCs w:val="20"/>
        </w:rPr>
      </w:pPr>
      <w:r w:rsidRPr="00550401">
        <w:rPr>
          <w:sz w:val="20"/>
          <w:szCs w:val="20"/>
        </w:rPr>
        <w:t>Объем финансирования мероприятий программы за счет средств областного бюджета и местного бюджета ежегодно подлежит уточнению в установленном порядке на соответствующий финансовый год. При изменении объемов бюджетного финансирования ответственный исполнитель в установленном порядке уточняет перечень и объемы финансирования мероприятий программы.</w:t>
      </w:r>
    </w:p>
    <w:p w:rsidR="00550401" w:rsidRPr="00550401" w:rsidRDefault="00550401" w:rsidP="00550401">
      <w:pPr>
        <w:spacing w:after="333"/>
        <w:ind w:left="560" w:firstLine="700"/>
        <w:rPr>
          <w:sz w:val="20"/>
          <w:szCs w:val="20"/>
        </w:rPr>
      </w:pPr>
      <w:r w:rsidRPr="00550401">
        <w:rPr>
          <w:sz w:val="20"/>
          <w:szCs w:val="20"/>
        </w:rPr>
        <w:t>Оплата предусмотренных программой работ осуществляется согласно приведенной в Приложении № 3 потребности в финансировании программы с учетом переходящей кредиторской задолженности по мероприятиям программы, выполненным в предыдущие периоды.</w:t>
      </w:r>
    </w:p>
    <w:p w:rsidR="00550401" w:rsidRPr="00550401" w:rsidRDefault="00550401" w:rsidP="00550401">
      <w:pPr>
        <w:pStyle w:val="12"/>
        <w:keepNext/>
        <w:keepLines/>
        <w:shd w:val="clear" w:color="auto" w:fill="auto"/>
        <w:spacing w:before="0" w:after="294" w:line="280" w:lineRule="exact"/>
        <w:ind w:left="2340"/>
        <w:jc w:val="left"/>
        <w:rPr>
          <w:sz w:val="20"/>
          <w:szCs w:val="20"/>
        </w:rPr>
      </w:pPr>
      <w:bookmarkStart w:id="9" w:name="bookmark10"/>
      <w:r w:rsidRPr="00550401">
        <w:rPr>
          <w:sz w:val="20"/>
          <w:szCs w:val="20"/>
        </w:rPr>
        <w:t>Глава 7. Анализ рисков в реализации программы</w:t>
      </w:r>
      <w:bookmarkEnd w:id="9"/>
    </w:p>
    <w:p w:rsidR="00550401" w:rsidRPr="00550401" w:rsidRDefault="00550401" w:rsidP="00550401">
      <w:pPr>
        <w:ind w:left="560" w:firstLine="86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К основным рискам, которые могут повлиять на достижение запланированных результатов, относятся:</w:t>
      </w:r>
    </w:p>
    <w:p w:rsidR="00550401" w:rsidRPr="00550401" w:rsidRDefault="00550401" w:rsidP="00550401">
      <w:pPr>
        <w:widowControl w:val="0"/>
        <w:numPr>
          <w:ilvl w:val="0"/>
          <w:numId w:val="8"/>
        </w:numPr>
        <w:tabs>
          <w:tab w:val="left" w:pos="1497"/>
        </w:tabs>
        <w:spacing w:line="322" w:lineRule="exact"/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>недостаточное финансирование из федерального, областного бюджетов и бюджетов муниципальных образований;</w:t>
      </w:r>
    </w:p>
    <w:p w:rsidR="00550401" w:rsidRPr="00550401" w:rsidRDefault="00550401" w:rsidP="00550401">
      <w:pPr>
        <w:widowControl w:val="0"/>
        <w:numPr>
          <w:ilvl w:val="0"/>
          <w:numId w:val="8"/>
        </w:numPr>
        <w:tabs>
          <w:tab w:val="left" w:pos="1509"/>
        </w:tabs>
        <w:spacing w:line="322" w:lineRule="exact"/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>отсутствие проектно-сметной документации;</w:t>
      </w:r>
    </w:p>
    <w:p w:rsidR="00550401" w:rsidRPr="00550401" w:rsidRDefault="00550401" w:rsidP="00550401">
      <w:pPr>
        <w:widowControl w:val="0"/>
        <w:numPr>
          <w:ilvl w:val="0"/>
          <w:numId w:val="8"/>
        </w:numPr>
        <w:tabs>
          <w:tab w:val="left" w:pos="1512"/>
        </w:tabs>
        <w:spacing w:line="322" w:lineRule="exact"/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 xml:space="preserve">природно-климатические риски, обусловленные тем, что колебания погодных условий оказывают </w:t>
      </w:r>
      <w:r w:rsidRPr="00550401">
        <w:rPr>
          <w:sz w:val="20"/>
          <w:szCs w:val="20"/>
        </w:rPr>
        <w:lastRenderedPageBreak/>
        <w:t>серьезное влияние на сроки проведения строительно-монтажных работ;</w:t>
      </w:r>
    </w:p>
    <w:p w:rsidR="00550401" w:rsidRPr="00550401" w:rsidRDefault="00550401" w:rsidP="00550401">
      <w:pPr>
        <w:widowControl w:val="0"/>
        <w:numPr>
          <w:ilvl w:val="0"/>
          <w:numId w:val="8"/>
        </w:numPr>
        <w:tabs>
          <w:tab w:val="left" w:pos="1509"/>
        </w:tabs>
        <w:spacing w:line="322" w:lineRule="exact"/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>возникновение обстоятельств непреодолимой силы.</w:t>
      </w:r>
    </w:p>
    <w:p w:rsidR="00550401" w:rsidRPr="00550401" w:rsidRDefault="00550401" w:rsidP="00550401">
      <w:pPr>
        <w:ind w:left="152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Для устранения или уменьшения рисков необходимо:</w:t>
      </w:r>
    </w:p>
    <w:p w:rsidR="00550401" w:rsidRPr="00550401" w:rsidRDefault="00550401" w:rsidP="00550401">
      <w:pPr>
        <w:widowControl w:val="0"/>
        <w:numPr>
          <w:ilvl w:val="0"/>
          <w:numId w:val="9"/>
        </w:numPr>
        <w:tabs>
          <w:tab w:val="left" w:pos="1485"/>
        </w:tabs>
        <w:spacing w:line="322" w:lineRule="exact"/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>своевременное финансирование программных мероприятий;</w:t>
      </w:r>
    </w:p>
    <w:p w:rsidR="00550401" w:rsidRPr="00550401" w:rsidRDefault="00550401" w:rsidP="00550401">
      <w:pPr>
        <w:widowControl w:val="0"/>
        <w:numPr>
          <w:ilvl w:val="0"/>
          <w:numId w:val="9"/>
        </w:numPr>
        <w:tabs>
          <w:tab w:val="left" w:pos="1512"/>
        </w:tabs>
        <w:spacing w:line="322" w:lineRule="exact"/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>своевременное проведение открытых аукционов для определения подрядной организации для выполнения строительно-монтажных работ;</w:t>
      </w:r>
    </w:p>
    <w:p w:rsidR="00550401" w:rsidRPr="00550401" w:rsidRDefault="00550401" w:rsidP="00550401">
      <w:pPr>
        <w:widowControl w:val="0"/>
        <w:numPr>
          <w:ilvl w:val="0"/>
          <w:numId w:val="9"/>
        </w:numPr>
        <w:tabs>
          <w:tab w:val="left" w:pos="1514"/>
        </w:tabs>
        <w:spacing w:line="322" w:lineRule="exact"/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>своевременная разработка проектно-сметной документации;</w:t>
      </w:r>
    </w:p>
    <w:p w:rsidR="00550401" w:rsidRPr="00550401" w:rsidRDefault="00550401" w:rsidP="00550401">
      <w:pPr>
        <w:widowControl w:val="0"/>
        <w:numPr>
          <w:ilvl w:val="0"/>
          <w:numId w:val="9"/>
        </w:numPr>
        <w:tabs>
          <w:tab w:val="left" w:pos="1509"/>
        </w:tabs>
        <w:spacing w:after="933" w:line="322" w:lineRule="exact"/>
        <w:ind w:left="560" w:firstLine="540"/>
        <w:contextualSpacing/>
        <w:rPr>
          <w:sz w:val="20"/>
          <w:szCs w:val="20"/>
        </w:rPr>
      </w:pPr>
      <w:r w:rsidRPr="00550401">
        <w:rPr>
          <w:sz w:val="20"/>
          <w:szCs w:val="20"/>
        </w:rPr>
        <w:t>информационная и методическая поддержка проводимых мероприятий.</w:t>
      </w:r>
    </w:p>
    <w:p w:rsidR="00550401" w:rsidRPr="00550401" w:rsidRDefault="00550401" w:rsidP="00550401">
      <w:pPr>
        <w:pStyle w:val="12"/>
        <w:keepNext/>
        <w:keepLines/>
        <w:shd w:val="clear" w:color="auto" w:fill="auto"/>
        <w:spacing w:before="0" w:after="304" w:line="280" w:lineRule="exact"/>
        <w:ind w:left="2060"/>
        <w:contextualSpacing/>
        <w:jc w:val="left"/>
        <w:rPr>
          <w:sz w:val="20"/>
          <w:szCs w:val="20"/>
        </w:rPr>
      </w:pPr>
      <w:bookmarkStart w:id="10" w:name="bookmark11"/>
      <w:r w:rsidRPr="00550401">
        <w:rPr>
          <w:sz w:val="20"/>
          <w:szCs w:val="20"/>
        </w:rPr>
        <w:t>Глава 8. Методика оценки эффективности реализации муниципальной  программы</w:t>
      </w:r>
      <w:bookmarkEnd w:id="10"/>
    </w:p>
    <w:p w:rsidR="00550401" w:rsidRPr="00550401" w:rsidRDefault="00550401" w:rsidP="00550401">
      <w:pPr>
        <w:ind w:left="560" w:firstLine="700"/>
        <w:rPr>
          <w:sz w:val="20"/>
          <w:szCs w:val="20"/>
        </w:rPr>
      </w:pPr>
      <w:r w:rsidRPr="00550401">
        <w:rPr>
          <w:sz w:val="20"/>
          <w:szCs w:val="20"/>
        </w:rPr>
        <w:t>Эффективность реализации Программы в целом оценивается исходя из достижения уровня запланированного значения по каждому из целевых показателей (индикаторов) и оценки уровня полноты использования запланированных на реализацию Программы средств.</w:t>
      </w:r>
    </w:p>
    <w:p w:rsidR="00550401" w:rsidRPr="00550401" w:rsidRDefault="00550401" w:rsidP="00550401">
      <w:pPr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>Эффективность реализации Программы и ее мероприятий определяется по каждому году ее реализации.</w:t>
      </w:r>
    </w:p>
    <w:p w:rsidR="00550401" w:rsidRPr="00550401" w:rsidRDefault="00550401" w:rsidP="00550401">
      <w:pPr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>Обязательным условием оценки эффективности реализации Программы является выполнение запланированных целевых показателей (индикаторов) Программы в установленные сроки.</w:t>
      </w:r>
    </w:p>
    <w:p w:rsidR="00550401" w:rsidRPr="00550401" w:rsidRDefault="00550401" w:rsidP="00550401">
      <w:pPr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>Общая методика оценки эффективности Программы включает:</w:t>
      </w:r>
    </w:p>
    <w:p w:rsidR="00550401" w:rsidRPr="00550401" w:rsidRDefault="00550401" w:rsidP="00550401">
      <w:pPr>
        <w:widowControl w:val="0"/>
        <w:numPr>
          <w:ilvl w:val="0"/>
          <w:numId w:val="10"/>
        </w:numPr>
        <w:tabs>
          <w:tab w:val="left" w:pos="1517"/>
        </w:tabs>
        <w:spacing w:line="322" w:lineRule="exact"/>
        <w:ind w:left="560" w:firstLine="540"/>
        <w:rPr>
          <w:sz w:val="20"/>
          <w:szCs w:val="20"/>
        </w:rPr>
      </w:pPr>
      <w:r w:rsidRPr="00550401">
        <w:rPr>
          <w:sz w:val="20"/>
          <w:szCs w:val="20"/>
        </w:rPr>
        <w:t>расчет степени достижения целевых показателей Программы, которая определяется как среднеарифметическая величина из показателей результативности по каждому целевому показателю:</w:t>
      </w:r>
    </w:p>
    <w:p w:rsidR="00550401" w:rsidRPr="00550401" w:rsidRDefault="00550401" w:rsidP="00550401">
      <w:pPr>
        <w:ind w:left="3020"/>
        <w:jc w:val="left"/>
        <w:rPr>
          <w:sz w:val="20"/>
          <w:szCs w:val="20"/>
          <w:lang w:val="en-US"/>
        </w:rPr>
      </w:pPr>
      <w:proofErr w:type="gramStart"/>
      <w:r w:rsidRPr="00550401">
        <w:rPr>
          <w:sz w:val="20"/>
          <w:szCs w:val="20"/>
          <w:lang w:val="en-US" w:bidi="en-US"/>
        </w:rPr>
        <w:t>n</w:t>
      </w:r>
      <w:proofErr w:type="gramEnd"/>
    </w:p>
    <w:p w:rsidR="00550401" w:rsidRPr="00550401" w:rsidRDefault="00550401" w:rsidP="00550401">
      <w:pPr>
        <w:tabs>
          <w:tab w:val="left" w:pos="6237"/>
        </w:tabs>
        <w:spacing w:after="333"/>
        <w:ind w:left="3020" w:right="2267"/>
        <w:jc w:val="left"/>
        <w:rPr>
          <w:sz w:val="20"/>
          <w:szCs w:val="20"/>
          <w:lang w:val="en-US"/>
        </w:rPr>
      </w:pPr>
      <w:r w:rsidRPr="00550401">
        <w:rPr>
          <w:sz w:val="20"/>
          <w:szCs w:val="20"/>
          <w:lang w:val="en-US" w:bidi="en-US"/>
        </w:rPr>
        <w:t xml:space="preserve">SUM </w:t>
      </w:r>
      <w:proofErr w:type="spellStart"/>
      <w:proofErr w:type="gramStart"/>
      <w:r w:rsidRPr="00550401">
        <w:rPr>
          <w:sz w:val="20"/>
          <w:szCs w:val="20"/>
          <w:lang w:val="en-US" w:bidi="en-US"/>
        </w:rPr>
        <w:t>Ri</w:t>
      </w:r>
      <w:proofErr w:type="spellEnd"/>
      <w:proofErr w:type="gramEnd"/>
      <w:r w:rsidRPr="00550401">
        <w:rPr>
          <w:sz w:val="20"/>
          <w:szCs w:val="20"/>
          <w:lang w:val="en-US" w:bidi="en-US"/>
        </w:rPr>
        <w:t xml:space="preserve"> </w:t>
      </w:r>
      <w:proofErr w:type="spellStart"/>
      <w:r w:rsidRPr="00550401">
        <w:rPr>
          <w:sz w:val="20"/>
          <w:szCs w:val="20"/>
          <w:lang w:val="en-US" w:bidi="en-US"/>
        </w:rPr>
        <w:t>i</w:t>
      </w:r>
      <w:proofErr w:type="spellEnd"/>
      <w:r w:rsidRPr="00550401">
        <w:rPr>
          <w:sz w:val="20"/>
          <w:szCs w:val="20"/>
          <w:lang w:val="en-US" w:bidi="en-US"/>
        </w:rPr>
        <w:t>=1</w:t>
      </w:r>
    </w:p>
    <w:p w:rsidR="00550401" w:rsidRPr="00550401" w:rsidRDefault="00550401" w:rsidP="00550401">
      <w:pPr>
        <w:spacing w:after="245" w:line="280" w:lineRule="exact"/>
        <w:ind w:left="2560"/>
        <w:rPr>
          <w:sz w:val="20"/>
          <w:szCs w:val="20"/>
          <w:lang w:val="en-US"/>
        </w:rPr>
      </w:pPr>
      <w:r w:rsidRPr="00550401">
        <w:rPr>
          <w:sz w:val="20"/>
          <w:szCs w:val="20"/>
        </w:rPr>
        <w:t>ГП</w:t>
      </w:r>
      <w:proofErr w:type="gramStart"/>
      <w:r w:rsidRPr="00550401">
        <w:rPr>
          <w:sz w:val="20"/>
          <w:szCs w:val="20"/>
          <w:lang w:val="en-US" w:bidi="en-US"/>
        </w:rPr>
        <w:t>n</w:t>
      </w:r>
      <w:proofErr w:type="gramEnd"/>
    </w:p>
    <w:p w:rsidR="00550401" w:rsidRPr="00550401" w:rsidRDefault="00550401" w:rsidP="00550401">
      <w:pPr>
        <w:spacing w:line="317" w:lineRule="exact"/>
        <w:ind w:left="560"/>
        <w:jc w:val="left"/>
        <w:rPr>
          <w:sz w:val="20"/>
          <w:szCs w:val="20"/>
          <w:lang w:val="en-US"/>
        </w:rPr>
      </w:pPr>
      <w:r w:rsidRPr="00550401">
        <w:rPr>
          <w:sz w:val="20"/>
          <w:szCs w:val="20"/>
        </w:rPr>
        <w:t>где</w:t>
      </w:r>
      <w:r w:rsidRPr="00550401">
        <w:rPr>
          <w:sz w:val="20"/>
          <w:szCs w:val="20"/>
          <w:lang w:val="en-US"/>
        </w:rPr>
        <w:t>:</w:t>
      </w:r>
    </w:p>
    <w:p w:rsidR="00550401" w:rsidRPr="00550401" w:rsidRDefault="00550401" w:rsidP="00550401">
      <w:pPr>
        <w:spacing w:line="317" w:lineRule="exact"/>
        <w:ind w:left="840" w:right="1580"/>
        <w:jc w:val="left"/>
        <w:rPr>
          <w:sz w:val="20"/>
          <w:szCs w:val="20"/>
        </w:rPr>
      </w:pPr>
      <w:r w:rsidRPr="00550401">
        <w:rPr>
          <w:sz w:val="20"/>
          <w:szCs w:val="20"/>
          <w:lang w:val="en-US" w:bidi="en-US"/>
        </w:rPr>
        <w:t>R</w:t>
      </w:r>
      <w:r w:rsidRPr="00550401">
        <w:rPr>
          <w:sz w:val="20"/>
          <w:szCs w:val="20"/>
          <w:lang w:bidi="en-US"/>
        </w:rPr>
        <w:t xml:space="preserve"> - </w:t>
      </w:r>
      <w:proofErr w:type="gramStart"/>
      <w:r w:rsidRPr="00550401">
        <w:rPr>
          <w:sz w:val="20"/>
          <w:szCs w:val="20"/>
        </w:rPr>
        <w:t>степень</w:t>
      </w:r>
      <w:proofErr w:type="gramEnd"/>
      <w:r w:rsidRPr="00550401">
        <w:rPr>
          <w:sz w:val="20"/>
          <w:szCs w:val="20"/>
        </w:rPr>
        <w:t xml:space="preserve"> достижения целевых показателей Программы ГП</w:t>
      </w:r>
    </w:p>
    <w:p w:rsidR="00550401" w:rsidRPr="00550401" w:rsidRDefault="00550401" w:rsidP="00550401">
      <w:pPr>
        <w:spacing w:line="317" w:lineRule="exact"/>
        <w:ind w:left="56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(результативность);</w:t>
      </w:r>
    </w:p>
    <w:p w:rsidR="00550401" w:rsidRPr="00550401" w:rsidRDefault="00550401" w:rsidP="00550401">
      <w:pPr>
        <w:spacing w:line="317" w:lineRule="exact"/>
        <w:ind w:left="840" w:right="1580"/>
        <w:jc w:val="left"/>
        <w:rPr>
          <w:sz w:val="20"/>
          <w:szCs w:val="20"/>
        </w:rPr>
      </w:pPr>
      <w:proofErr w:type="spellStart"/>
      <w:r w:rsidRPr="00550401">
        <w:rPr>
          <w:sz w:val="20"/>
          <w:szCs w:val="20"/>
          <w:lang w:val="en-US" w:bidi="en-US"/>
        </w:rPr>
        <w:t>Ri</w:t>
      </w:r>
      <w:proofErr w:type="spellEnd"/>
      <w:r w:rsidRPr="00550401">
        <w:rPr>
          <w:sz w:val="20"/>
          <w:szCs w:val="20"/>
        </w:rPr>
        <w:t xml:space="preserve">- степень достижения </w:t>
      </w:r>
      <w:proofErr w:type="spellStart"/>
      <w:r w:rsidRPr="00550401">
        <w:rPr>
          <w:sz w:val="20"/>
          <w:szCs w:val="20"/>
          <w:lang w:val="en-US" w:bidi="en-US"/>
        </w:rPr>
        <w:t>i</w:t>
      </w:r>
      <w:proofErr w:type="spellEnd"/>
      <w:r w:rsidRPr="00550401">
        <w:rPr>
          <w:sz w:val="20"/>
          <w:szCs w:val="20"/>
        </w:rPr>
        <w:t xml:space="preserve">-го целевого показателя Программы; </w:t>
      </w:r>
      <w:r w:rsidRPr="00550401">
        <w:rPr>
          <w:sz w:val="20"/>
          <w:szCs w:val="20"/>
          <w:lang w:val="en-US" w:bidi="en-US"/>
        </w:rPr>
        <w:t>n</w:t>
      </w:r>
      <w:r w:rsidRPr="00550401">
        <w:rPr>
          <w:sz w:val="20"/>
          <w:szCs w:val="20"/>
        </w:rPr>
        <w:t>- количество показателей Программы;</w:t>
      </w:r>
    </w:p>
    <w:p w:rsidR="00550401" w:rsidRPr="00550401" w:rsidRDefault="00550401" w:rsidP="00550401">
      <w:pPr>
        <w:widowControl w:val="0"/>
        <w:numPr>
          <w:ilvl w:val="0"/>
          <w:numId w:val="10"/>
        </w:numPr>
        <w:tabs>
          <w:tab w:val="left" w:pos="1259"/>
        </w:tabs>
        <w:spacing w:after="296" w:line="317" w:lineRule="exact"/>
        <w:ind w:left="560" w:firstLine="28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 xml:space="preserve">расчет результативности достижения </w:t>
      </w:r>
      <w:proofErr w:type="spellStart"/>
      <w:r w:rsidRPr="00550401">
        <w:rPr>
          <w:sz w:val="20"/>
          <w:szCs w:val="20"/>
          <w:lang w:val="en-US" w:bidi="en-US"/>
        </w:rPr>
        <w:t>i</w:t>
      </w:r>
      <w:proofErr w:type="spellEnd"/>
      <w:r w:rsidRPr="00550401">
        <w:rPr>
          <w:sz w:val="20"/>
          <w:szCs w:val="20"/>
        </w:rPr>
        <w:t xml:space="preserve">-го целевого показателя Программы </w:t>
      </w:r>
      <w:r w:rsidRPr="00550401">
        <w:rPr>
          <w:sz w:val="20"/>
          <w:szCs w:val="20"/>
          <w:lang w:bidi="en-US"/>
        </w:rPr>
        <w:t>(</w:t>
      </w:r>
      <w:proofErr w:type="spellStart"/>
      <w:r w:rsidRPr="00550401">
        <w:rPr>
          <w:sz w:val="20"/>
          <w:szCs w:val="20"/>
          <w:lang w:val="en-US" w:bidi="en-US"/>
        </w:rPr>
        <w:t>Ri</w:t>
      </w:r>
      <w:proofErr w:type="spellEnd"/>
      <w:r w:rsidRPr="00550401">
        <w:rPr>
          <w:sz w:val="20"/>
          <w:szCs w:val="20"/>
          <w:lang w:bidi="en-US"/>
        </w:rPr>
        <w:t xml:space="preserve">) </w:t>
      </w:r>
      <w:r w:rsidRPr="00550401">
        <w:rPr>
          <w:sz w:val="20"/>
          <w:szCs w:val="20"/>
        </w:rPr>
        <w:t xml:space="preserve">производится на основе сопоставления фактических величин </w:t>
      </w:r>
      <w:proofErr w:type="gramStart"/>
      <w:r w:rsidRPr="00550401">
        <w:rPr>
          <w:sz w:val="20"/>
          <w:szCs w:val="20"/>
        </w:rPr>
        <w:t>с</w:t>
      </w:r>
      <w:proofErr w:type="gramEnd"/>
      <w:r w:rsidRPr="00550401">
        <w:rPr>
          <w:sz w:val="20"/>
          <w:szCs w:val="20"/>
        </w:rPr>
        <w:t xml:space="preserve"> плановыми:</w:t>
      </w:r>
    </w:p>
    <w:p w:rsidR="00550401" w:rsidRPr="00550401" w:rsidRDefault="00550401" w:rsidP="00550401">
      <w:pPr>
        <w:ind w:left="302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факт</w:t>
      </w:r>
    </w:p>
    <w:p w:rsidR="00550401" w:rsidRPr="00550401" w:rsidRDefault="00550401" w:rsidP="00550401">
      <w:pPr>
        <w:ind w:left="3020"/>
        <w:jc w:val="left"/>
        <w:rPr>
          <w:sz w:val="20"/>
          <w:szCs w:val="20"/>
        </w:rPr>
      </w:pPr>
      <w:proofErr w:type="gramStart"/>
      <w:r w:rsidRPr="00550401">
        <w:rPr>
          <w:sz w:val="20"/>
          <w:szCs w:val="20"/>
        </w:rPr>
        <w:t>П</w:t>
      </w:r>
      <w:proofErr w:type="gramEnd"/>
    </w:p>
    <w:p w:rsidR="00550401" w:rsidRPr="00550401" w:rsidRDefault="00550401" w:rsidP="00550401">
      <w:pPr>
        <w:ind w:left="302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ГШ план</w:t>
      </w:r>
    </w:p>
    <w:p w:rsidR="00550401" w:rsidRPr="00550401" w:rsidRDefault="00550401" w:rsidP="00550401">
      <w:pPr>
        <w:spacing w:line="317" w:lineRule="exact"/>
        <w:ind w:left="3020"/>
        <w:jc w:val="left"/>
        <w:rPr>
          <w:sz w:val="20"/>
          <w:szCs w:val="20"/>
        </w:rPr>
      </w:pPr>
      <w:proofErr w:type="gramStart"/>
      <w:r w:rsidRPr="00550401">
        <w:rPr>
          <w:sz w:val="20"/>
          <w:szCs w:val="20"/>
        </w:rPr>
        <w:t>П</w:t>
      </w:r>
      <w:proofErr w:type="gramEnd"/>
    </w:p>
    <w:p w:rsidR="00550401" w:rsidRPr="00550401" w:rsidRDefault="00550401" w:rsidP="00550401">
      <w:pPr>
        <w:spacing w:after="300" w:line="317" w:lineRule="exact"/>
        <w:ind w:left="302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ГШ</w:t>
      </w:r>
    </w:p>
    <w:p w:rsidR="00550401" w:rsidRPr="00550401" w:rsidRDefault="00550401" w:rsidP="00550401">
      <w:pPr>
        <w:widowControl w:val="0"/>
        <w:numPr>
          <w:ilvl w:val="0"/>
          <w:numId w:val="10"/>
        </w:numPr>
        <w:tabs>
          <w:tab w:val="left" w:pos="1250"/>
        </w:tabs>
        <w:spacing w:after="330" w:line="317" w:lineRule="exact"/>
        <w:ind w:left="560" w:firstLine="28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 xml:space="preserve">расчет показателя полноты использования средств определяется соотношением исполнения расходов по Программе в отчетном году с </w:t>
      </w:r>
      <w:proofErr w:type="gramStart"/>
      <w:r w:rsidRPr="00550401">
        <w:rPr>
          <w:sz w:val="20"/>
          <w:szCs w:val="20"/>
        </w:rPr>
        <w:t>плановыми</w:t>
      </w:r>
      <w:proofErr w:type="gramEnd"/>
      <w:r w:rsidRPr="00550401">
        <w:rPr>
          <w:sz w:val="20"/>
          <w:szCs w:val="20"/>
        </w:rPr>
        <w:t>:</w:t>
      </w:r>
    </w:p>
    <w:p w:rsidR="00550401" w:rsidRPr="00550401" w:rsidRDefault="00550401" w:rsidP="00550401">
      <w:pPr>
        <w:spacing w:after="20" w:line="280" w:lineRule="exact"/>
        <w:ind w:left="302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факт</w:t>
      </w:r>
    </w:p>
    <w:p w:rsidR="00550401" w:rsidRPr="00550401" w:rsidRDefault="00550401" w:rsidP="00550401">
      <w:pPr>
        <w:spacing w:line="280" w:lineRule="exact"/>
        <w:ind w:left="302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Д</w:t>
      </w:r>
    </w:p>
    <w:p w:rsidR="00550401" w:rsidRPr="00550401" w:rsidRDefault="00550401" w:rsidP="00550401">
      <w:pPr>
        <w:ind w:left="302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ГП</w:t>
      </w:r>
    </w:p>
    <w:p w:rsidR="00550401" w:rsidRPr="00550401" w:rsidRDefault="00550401" w:rsidP="00550401">
      <w:pPr>
        <w:tabs>
          <w:tab w:val="left" w:leader="dot" w:pos="3870"/>
          <w:tab w:val="left" w:leader="dot" w:pos="4075"/>
        </w:tabs>
        <w:ind w:left="2560"/>
        <w:rPr>
          <w:sz w:val="20"/>
          <w:szCs w:val="20"/>
        </w:rPr>
      </w:pPr>
      <w:r w:rsidRPr="00550401">
        <w:rPr>
          <w:sz w:val="20"/>
          <w:szCs w:val="20"/>
          <w:lang w:val="en-US" w:bidi="en-US"/>
        </w:rPr>
        <w:t>D</w:t>
      </w:r>
      <w:r w:rsidRPr="00550401">
        <w:rPr>
          <w:sz w:val="20"/>
          <w:szCs w:val="20"/>
        </w:rPr>
        <w:t>=</w:t>
      </w:r>
      <w:r w:rsidRPr="00550401">
        <w:rPr>
          <w:sz w:val="20"/>
          <w:szCs w:val="20"/>
        </w:rPr>
        <w:tab/>
      </w:r>
      <w:r w:rsidRPr="00550401">
        <w:rPr>
          <w:sz w:val="20"/>
          <w:szCs w:val="20"/>
        </w:rPr>
        <w:tab/>
      </w:r>
    </w:p>
    <w:p w:rsidR="00550401" w:rsidRPr="00550401" w:rsidRDefault="00550401" w:rsidP="00550401">
      <w:pPr>
        <w:ind w:left="2560"/>
        <w:rPr>
          <w:sz w:val="20"/>
          <w:szCs w:val="20"/>
        </w:rPr>
      </w:pPr>
      <w:r w:rsidRPr="00550401">
        <w:rPr>
          <w:sz w:val="20"/>
          <w:szCs w:val="20"/>
        </w:rPr>
        <w:t>ГП план</w:t>
      </w:r>
    </w:p>
    <w:p w:rsidR="00550401" w:rsidRPr="00550401" w:rsidRDefault="00550401" w:rsidP="00550401">
      <w:pPr>
        <w:spacing w:line="280" w:lineRule="exact"/>
        <w:ind w:left="302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Д</w:t>
      </w:r>
    </w:p>
    <w:p w:rsidR="00550401" w:rsidRPr="00550401" w:rsidRDefault="00550401" w:rsidP="00550401">
      <w:pPr>
        <w:spacing w:after="304" w:line="280" w:lineRule="exact"/>
        <w:ind w:left="302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ГП</w:t>
      </w:r>
    </w:p>
    <w:p w:rsidR="00550401" w:rsidRPr="00550401" w:rsidRDefault="00550401" w:rsidP="00550401">
      <w:pPr>
        <w:spacing w:after="333"/>
        <w:ind w:left="560" w:firstLine="28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 xml:space="preserve">Эффективность реализации Программы </w:t>
      </w:r>
      <w:r w:rsidRPr="00550401">
        <w:rPr>
          <w:sz w:val="20"/>
          <w:szCs w:val="20"/>
          <w:lang w:bidi="en-US"/>
        </w:rPr>
        <w:t>(</w:t>
      </w:r>
      <w:proofErr w:type="gramStart"/>
      <w:r w:rsidRPr="00550401">
        <w:rPr>
          <w:sz w:val="20"/>
          <w:szCs w:val="20"/>
          <w:lang w:val="en-US" w:bidi="en-US"/>
        </w:rPr>
        <w:t>E</w:t>
      </w:r>
      <w:proofErr w:type="gramEnd"/>
      <w:r w:rsidRPr="00550401">
        <w:rPr>
          <w:sz w:val="20"/>
          <w:szCs w:val="20"/>
        </w:rPr>
        <w:t>ГП) определяется на основе сопоставления степени достижения целевых показателей Программы (результативности) и полноты использования запланированных средств:</w:t>
      </w:r>
    </w:p>
    <w:p w:rsidR="00550401" w:rsidRPr="00550401" w:rsidRDefault="00550401" w:rsidP="00550401">
      <w:pPr>
        <w:spacing w:line="280" w:lineRule="exact"/>
        <w:ind w:left="2340"/>
        <w:jc w:val="left"/>
        <w:rPr>
          <w:sz w:val="20"/>
          <w:szCs w:val="20"/>
        </w:rPr>
      </w:pPr>
      <w:r w:rsidRPr="00550401">
        <w:rPr>
          <w:sz w:val="20"/>
          <w:szCs w:val="20"/>
          <w:lang w:val="en-US" w:bidi="en-US"/>
        </w:rPr>
        <w:lastRenderedPageBreak/>
        <w:t>E</w:t>
      </w:r>
      <w:r w:rsidRPr="00550401">
        <w:rPr>
          <w:sz w:val="20"/>
          <w:szCs w:val="20"/>
        </w:rPr>
        <w:t xml:space="preserve">= </w:t>
      </w:r>
      <w:proofErr w:type="spellStart"/>
      <w:r w:rsidRPr="00550401">
        <w:rPr>
          <w:sz w:val="20"/>
          <w:szCs w:val="20"/>
          <w:lang w:val="en-US" w:bidi="en-US"/>
        </w:rPr>
        <w:t>DxRxk</w:t>
      </w:r>
      <w:proofErr w:type="spellEnd"/>
      <w:r w:rsidRPr="00550401">
        <w:rPr>
          <w:sz w:val="20"/>
          <w:szCs w:val="20"/>
          <w:lang w:bidi="en-US"/>
        </w:rPr>
        <w:t>,</w:t>
      </w:r>
    </w:p>
    <w:p w:rsidR="00550401" w:rsidRPr="00550401" w:rsidRDefault="00550401" w:rsidP="00550401">
      <w:pPr>
        <w:spacing w:after="241" w:line="280" w:lineRule="exact"/>
        <w:ind w:left="234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ГП ГПГП</w:t>
      </w:r>
    </w:p>
    <w:p w:rsidR="00550401" w:rsidRPr="00550401" w:rsidRDefault="00550401" w:rsidP="00550401">
      <w:pPr>
        <w:spacing w:line="317" w:lineRule="exact"/>
        <w:ind w:left="560" w:firstLine="28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где:</w:t>
      </w:r>
    </w:p>
    <w:p w:rsidR="00550401" w:rsidRPr="00550401" w:rsidRDefault="00550401" w:rsidP="00550401">
      <w:pPr>
        <w:spacing w:after="296" w:line="317" w:lineRule="exact"/>
        <w:ind w:left="560" w:firstLine="280"/>
        <w:jc w:val="left"/>
        <w:rPr>
          <w:sz w:val="20"/>
          <w:szCs w:val="20"/>
        </w:rPr>
      </w:pPr>
      <w:r w:rsidRPr="00550401">
        <w:rPr>
          <w:sz w:val="20"/>
          <w:szCs w:val="20"/>
          <w:lang w:val="en-US" w:bidi="en-US"/>
        </w:rPr>
        <w:t>k</w:t>
      </w:r>
      <w:r w:rsidRPr="00550401">
        <w:rPr>
          <w:sz w:val="20"/>
          <w:szCs w:val="20"/>
          <w:lang w:bidi="en-US"/>
        </w:rPr>
        <w:t xml:space="preserve"> - </w:t>
      </w:r>
      <w:proofErr w:type="gramStart"/>
      <w:r w:rsidRPr="00550401">
        <w:rPr>
          <w:sz w:val="20"/>
          <w:szCs w:val="20"/>
        </w:rPr>
        <w:t>поправочный</w:t>
      </w:r>
      <w:proofErr w:type="gramEnd"/>
      <w:r w:rsidRPr="00550401">
        <w:rPr>
          <w:sz w:val="20"/>
          <w:szCs w:val="20"/>
        </w:rPr>
        <w:t xml:space="preserve"> коэффициент, учитывающий качество планирования и координации реализации Программы, рассчитываемый по формуле:</w:t>
      </w:r>
    </w:p>
    <w:p w:rsidR="00550401" w:rsidRPr="00550401" w:rsidRDefault="00550401" w:rsidP="00550401">
      <w:pPr>
        <w:ind w:left="3020" w:right="4960"/>
        <w:jc w:val="left"/>
        <w:rPr>
          <w:sz w:val="20"/>
          <w:szCs w:val="20"/>
        </w:rPr>
      </w:pPr>
      <w:r w:rsidRPr="00550401">
        <w:rPr>
          <w:sz w:val="20"/>
          <w:szCs w:val="20"/>
          <w:lang w:val="en-US" w:bidi="en-US"/>
        </w:rPr>
        <w:t>k</w:t>
      </w:r>
      <w:r w:rsidRPr="00550401">
        <w:rPr>
          <w:sz w:val="20"/>
          <w:szCs w:val="20"/>
        </w:rPr>
        <w:t xml:space="preserve">= </w:t>
      </w:r>
      <w:r w:rsidRPr="00550401">
        <w:rPr>
          <w:sz w:val="20"/>
          <w:szCs w:val="20"/>
          <w:lang w:bidi="en-US"/>
        </w:rPr>
        <w:t>(</w:t>
      </w:r>
      <w:r w:rsidRPr="00550401">
        <w:rPr>
          <w:sz w:val="20"/>
          <w:szCs w:val="20"/>
          <w:lang w:val="en-US" w:bidi="en-US"/>
        </w:rPr>
        <w:t>D</w:t>
      </w:r>
      <w:r w:rsidRPr="00550401">
        <w:rPr>
          <w:sz w:val="20"/>
          <w:szCs w:val="20"/>
        </w:rPr>
        <w:t xml:space="preserve">- </w:t>
      </w:r>
      <w:r w:rsidRPr="00550401">
        <w:rPr>
          <w:sz w:val="20"/>
          <w:szCs w:val="20"/>
          <w:lang w:val="en-US" w:bidi="en-US"/>
        </w:rPr>
        <w:t>R</w:t>
      </w:r>
      <w:r w:rsidRPr="00550401">
        <w:rPr>
          <w:sz w:val="20"/>
          <w:szCs w:val="20"/>
        </w:rPr>
        <w:t xml:space="preserve">). ГП </w:t>
      </w:r>
      <w:proofErr w:type="spellStart"/>
      <w:r w:rsidRPr="00550401">
        <w:rPr>
          <w:sz w:val="20"/>
          <w:szCs w:val="20"/>
        </w:rPr>
        <w:t>ГП</w:t>
      </w:r>
      <w:proofErr w:type="spellEnd"/>
    </w:p>
    <w:p w:rsidR="00550401" w:rsidRPr="00550401" w:rsidRDefault="00550401" w:rsidP="00550401">
      <w:pPr>
        <w:spacing w:after="337" w:line="280" w:lineRule="exact"/>
        <w:ind w:left="1100"/>
        <w:rPr>
          <w:sz w:val="20"/>
          <w:szCs w:val="20"/>
        </w:rPr>
      </w:pPr>
      <w:r w:rsidRPr="00550401">
        <w:rPr>
          <w:sz w:val="20"/>
          <w:szCs w:val="20"/>
        </w:rPr>
        <w:t xml:space="preserve">Значения </w:t>
      </w:r>
      <w:proofErr w:type="gramStart"/>
      <w:r w:rsidRPr="00550401">
        <w:rPr>
          <w:sz w:val="20"/>
          <w:szCs w:val="20"/>
        </w:rPr>
        <w:t>к</w:t>
      </w:r>
      <w:proofErr w:type="gramEnd"/>
      <w:r w:rsidRPr="00550401">
        <w:rPr>
          <w:sz w:val="20"/>
          <w:szCs w:val="20"/>
        </w:rPr>
        <w:t xml:space="preserve"> представлены в таблице.</w:t>
      </w:r>
    </w:p>
    <w:p w:rsidR="00550401" w:rsidRPr="00550401" w:rsidRDefault="00550401" w:rsidP="00550401">
      <w:pPr>
        <w:spacing w:after="309" w:line="280" w:lineRule="exact"/>
        <w:rPr>
          <w:sz w:val="20"/>
          <w:szCs w:val="20"/>
        </w:rPr>
      </w:pPr>
      <w:r w:rsidRPr="00550401">
        <w:rPr>
          <w:sz w:val="20"/>
          <w:szCs w:val="20"/>
        </w:rPr>
        <w:t xml:space="preserve">Таблица </w:t>
      </w:r>
      <w:r w:rsidRPr="00550401">
        <w:rPr>
          <w:sz w:val="20"/>
          <w:szCs w:val="20"/>
          <w:lang w:val="en-US" w:bidi="en-US"/>
        </w:rPr>
        <w:t>N</w:t>
      </w:r>
      <w:r w:rsidRPr="00550401">
        <w:rPr>
          <w:sz w:val="20"/>
          <w:szCs w:val="20"/>
        </w:rPr>
        <w:t>1</w:t>
      </w:r>
    </w:p>
    <w:p w:rsidR="00550401" w:rsidRPr="00550401" w:rsidRDefault="00550401" w:rsidP="00550401">
      <w:pPr>
        <w:ind w:right="420"/>
        <w:jc w:val="center"/>
        <w:rPr>
          <w:sz w:val="20"/>
          <w:szCs w:val="20"/>
        </w:rPr>
      </w:pPr>
      <w:r w:rsidRPr="00550401">
        <w:rPr>
          <w:sz w:val="20"/>
          <w:szCs w:val="20"/>
        </w:rPr>
        <w:t>Значения поправочного коэффициента, учитывающего качество</w:t>
      </w:r>
      <w:r w:rsidRPr="00550401">
        <w:rPr>
          <w:sz w:val="20"/>
          <w:szCs w:val="20"/>
        </w:rPr>
        <w:br/>
        <w:t>планирования и координации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2160"/>
        <w:gridCol w:w="4330"/>
      </w:tblGrid>
      <w:tr w:rsidR="00550401" w:rsidRPr="00550401" w:rsidTr="00550401">
        <w:trPr>
          <w:trHeight w:hRule="exact" w:val="250"/>
          <w:jc w:val="center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(D </w:t>
            </w: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R </w:t>
            </w: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jc w:val="center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  <w:lang w:val="en-US" w:bidi="en-US"/>
              </w:rPr>
              <w:t>k</w:t>
            </w:r>
          </w:p>
        </w:tc>
      </w:tr>
      <w:tr w:rsidR="00550401" w:rsidRPr="00550401" w:rsidTr="00550401">
        <w:trPr>
          <w:trHeight w:hRule="exact" w:val="346"/>
          <w:jc w:val="center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ind w:left="1760"/>
              <w:jc w:val="lef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2160" w:type="dxa"/>
            <w:shd w:val="clear" w:color="auto" w:fill="FFFFFF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ind w:left="200"/>
              <w:jc w:val="lef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401" w:rsidRPr="00550401" w:rsidRDefault="00550401" w:rsidP="00550401">
            <w:pPr>
              <w:framePr w:w="8774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550401" w:rsidRPr="00550401" w:rsidTr="00550401">
        <w:trPr>
          <w:trHeight w:hRule="exact" w:val="45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0,00 ..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ind w:left="200"/>
              <w:jc w:val="lef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jc w:val="center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550401" w:rsidRPr="00550401" w:rsidTr="00550401">
        <w:trPr>
          <w:trHeight w:hRule="exact" w:val="45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0,11 ..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ind w:left="200"/>
              <w:jc w:val="lef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jc w:val="center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550401" w:rsidRPr="00550401" w:rsidTr="00550401">
        <w:trPr>
          <w:trHeight w:hRule="exact" w:val="45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0,21 ..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ind w:left="200"/>
              <w:jc w:val="lef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jc w:val="center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50401" w:rsidRPr="00550401" w:rsidTr="00550401">
        <w:trPr>
          <w:trHeight w:hRule="exact" w:val="45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0,26 ..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ind w:left="200"/>
              <w:jc w:val="lef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jc w:val="center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550401" w:rsidRPr="00550401" w:rsidTr="00550401">
        <w:trPr>
          <w:trHeight w:hRule="exact" w:val="37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Свыше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8774" w:wrap="notBeside" w:vAnchor="text" w:hAnchor="text" w:xAlign="center" w:y="1"/>
              <w:spacing w:line="190" w:lineRule="exact"/>
              <w:jc w:val="center"/>
              <w:rPr>
                <w:sz w:val="20"/>
                <w:szCs w:val="20"/>
              </w:rPr>
            </w:pPr>
            <w:r w:rsidRPr="00550401">
              <w:rPr>
                <w:rStyle w:val="2CourierNew95pt"/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</w:tbl>
    <w:p w:rsidR="00550401" w:rsidRPr="00550401" w:rsidRDefault="00550401" w:rsidP="00550401">
      <w:pPr>
        <w:framePr w:w="8774" w:wrap="notBeside" w:vAnchor="text" w:hAnchor="text" w:xAlign="center" w:y="1"/>
        <w:rPr>
          <w:sz w:val="20"/>
          <w:szCs w:val="20"/>
        </w:rPr>
      </w:pPr>
    </w:p>
    <w:p w:rsidR="00550401" w:rsidRPr="00550401" w:rsidRDefault="00550401" w:rsidP="00550401">
      <w:pPr>
        <w:spacing w:before="540"/>
        <w:ind w:left="1100"/>
        <w:rPr>
          <w:sz w:val="20"/>
          <w:szCs w:val="20"/>
        </w:rPr>
      </w:pPr>
      <w:r w:rsidRPr="00550401">
        <w:rPr>
          <w:sz w:val="20"/>
          <w:szCs w:val="20"/>
        </w:rPr>
        <w:t>По результатам итоговой оценки эффективности Программа признается:</w:t>
      </w:r>
    </w:p>
    <w:p w:rsidR="00550401" w:rsidRPr="00550401" w:rsidRDefault="00550401" w:rsidP="00550401">
      <w:pPr>
        <w:widowControl w:val="0"/>
        <w:numPr>
          <w:ilvl w:val="0"/>
          <w:numId w:val="11"/>
        </w:numPr>
        <w:tabs>
          <w:tab w:val="left" w:pos="1492"/>
        </w:tabs>
        <w:spacing w:line="322" w:lineRule="exact"/>
        <w:ind w:left="1160" w:hanging="360"/>
        <w:rPr>
          <w:sz w:val="20"/>
          <w:szCs w:val="20"/>
        </w:rPr>
      </w:pPr>
      <w:r w:rsidRPr="00550401">
        <w:rPr>
          <w:sz w:val="20"/>
          <w:szCs w:val="20"/>
        </w:rPr>
        <w:t>высокоэффективной;</w:t>
      </w:r>
    </w:p>
    <w:p w:rsidR="00550401" w:rsidRPr="00550401" w:rsidRDefault="00550401" w:rsidP="00550401">
      <w:pPr>
        <w:widowControl w:val="0"/>
        <w:numPr>
          <w:ilvl w:val="0"/>
          <w:numId w:val="11"/>
        </w:numPr>
        <w:tabs>
          <w:tab w:val="left" w:pos="1516"/>
        </w:tabs>
        <w:spacing w:line="322" w:lineRule="exact"/>
        <w:ind w:left="1160" w:hanging="360"/>
        <w:rPr>
          <w:sz w:val="20"/>
          <w:szCs w:val="20"/>
        </w:rPr>
      </w:pPr>
      <w:r w:rsidRPr="00550401">
        <w:rPr>
          <w:sz w:val="20"/>
          <w:szCs w:val="20"/>
        </w:rPr>
        <w:t>эффективной;</w:t>
      </w:r>
    </w:p>
    <w:p w:rsidR="00550401" w:rsidRPr="00550401" w:rsidRDefault="00550401" w:rsidP="00550401">
      <w:pPr>
        <w:widowControl w:val="0"/>
        <w:numPr>
          <w:ilvl w:val="0"/>
          <w:numId w:val="11"/>
        </w:numPr>
        <w:tabs>
          <w:tab w:val="left" w:pos="1516"/>
        </w:tabs>
        <w:spacing w:line="322" w:lineRule="exact"/>
        <w:ind w:left="1160" w:hanging="360"/>
        <w:rPr>
          <w:sz w:val="20"/>
          <w:szCs w:val="20"/>
        </w:rPr>
      </w:pPr>
      <w:r w:rsidRPr="00550401">
        <w:rPr>
          <w:sz w:val="20"/>
          <w:szCs w:val="20"/>
        </w:rPr>
        <w:t>имеет удовлетворительную эффективность;</w:t>
      </w:r>
    </w:p>
    <w:p w:rsidR="00550401" w:rsidRPr="00550401" w:rsidRDefault="00550401" w:rsidP="00550401">
      <w:pPr>
        <w:widowControl w:val="0"/>
        <w:numPr>
          <w:ilvl w:val="0"/>
          <w:numId w:val="11"/>
        </w:numPr>
        <w:tabs>
          <w:tab w:val="left" w:pos="1516"/>
        </w:tabs>
        <w:spacing w:line="322" w:lineRule="exact"/>
        <w:ind w:left="1160" w:hanging="360"/>
        <w:rPr>
          <w:sz w:val="20"/>
          <w:szCs w:val="20"/>
        </w:rPr>
      </w:pPr>
      <w:r w:rsidRPr="00550401">
        <w:rPr>
          <w:sz w:val="20"/>
          <w:szCs w:val="20"/>
        </w:rPr>
        <w:t>неэффективной.</w:t>
      </w:r>
    </w:p>
    <w:p w:rsidR="00550401" w:rsidRPr="00550401" w:rsidRDefault="00550401" w:rsidP="00550401">
      <w:pPr>
        <w:spacing w:after="333"/>
        <w:ind w:left="560" w:firstLine="540"/>
        <w:jc w:val="left"/>
        <w:rPr>
          <w:sz w:val="20"/>
          <w:szCs w:val="20"/>
        </w:rPr>
      </w:pPr>
      <w:r w:rsidRPr="00550401">
        <w:rPr>
          <w:sz w:val="20"/>
          <w:szCs w:val="20"/>
        </w:rPr>
        <w:t>Вывод об эффективности (неэффективности) Программы определяется на основании следующих критериев.</w:t>
      </w:r>
    </w:p>
    <w:p w:rsidR="00550401" w:rsidRPr="00550401" w:rsidRDefault="00550401" w:rsidP="00550401">
      <w:pPr>
        <w:spacing w:after="364" w:line="280" w:lineRule="exact"/>
        <w:rPr>
          <w:sz w:val="20"/>
          <w:szCs w:val="20"/>
        </w:rPr>
      </w:pPr>
      <w:r w:rsidRPr="00550401">
        <w:rPr>
          <w:sz w:val="20"/>
          <w:szCs w:val="20"/>
        </w:rPr>
        <w:t xml:space="preserve">Таблица </w:t>
      </w:r>
      <w:r w:rsidRPr="00550401">
        <w:rPr>
          <w:sz w:val="20"/>
          <w:szCs w:val="20"/>
          <w:lang w:val="en-US" w:bidi="en-US"/>
        </w:rPr>
        <w:t>N</w:t>
      </w:r>
      <w:r w:rsidRPr="00550401">
        <w:rPr>
          <w:sz w:val="20"/>
          <w:szCs w:val="20"/>
        </w:rPr>
        <w:t>2</w:t>
      </w:r>
    </w:p>
    <w:p w:rsidR="00550401" w:rsidRPr="00550401" w:rsidRDefault="00550401" w:rsidP="00550401">
      <w:pPr>
        <w:pStyle w:val="a7"/>
        <w:framePr w:w="9101" w:wrap="notBeside" w:vAnchor="text" w:hAnchor="text" w:xAlign="center" w:y="1"/>
        <w:shd w:val="clear" w:color="auto" w:fill="auto"/>
        <w:spacing w:line="280" w:lineRule="exact"/>
        <w:rPr>
          <w:sz w:val="20"/>
          <w:szCs w:val="20"/>
        </w:rPr>
      </w:pPr>
      <w:r w:rsidRPr="00550401">
        <w:rPr>
          <w:sz w:val="20"/>
          <w:szCs w:val="20"/>
        </w:rPr>
        <w:t>Критерии эффективности (неэффективности)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0"/>
        <w:gridCol w:w="2611"/>
      </w:tblGrid>
      <w:tr w:rsidR="00550401" w:rsidRPr="00550401" w:rsidTr="00550401">
        <w:trPr>
          <w:trHeight w:hRule="exact" w:val="826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9101" w:wrap="notBeside" w:vAnchor="text" w:hAnchor="text" w:xAlign="center" w:y="1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Вывод об эффективности (неэффективности) Программы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401" w:rsidRPr="00550401" w:rsidRDefault="00550401" w:rsidP="00550401">
            <w:pPr>
              <w:framePr w:w="9101" w:wrap="notBeside" w:vAnchor="text" w:hAnchor="text" w:xAlign="center" w:y="1"/>
              <w:spacing w:line="280" w:lineRule="exact"/>
              <w:ind w:left="160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Значение критерия</w:t>
            </w:r>
          </w:p>
        </w:tc>
      </w:tr>
      <w:tr w:rsidR="00550401" w:rsidRPr="00550401" w:rsidTr="00550401">
        <w:trPr>
          <w:trHeight w:hRule="exact" w:val="494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9101" w:wrap="notBeside" w:vAnchor="text" w:hAnchor="text" w:xAlign="center" w:y="1"/>
              <w:spacing w:line="280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Неэффективная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9101" w:wrap="notBeside" w:vAnchor="text" w:hAnchor="text" w:xAlign="center" w:y="1"/>
              <w:spacing w:line="280" w:lineRule="exact"/>
              <w:ind w:left="320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Менее 0,40</w:t>
            </w:r>
          </w:p>
        </w:tc>
      </w:tr>
      <w:tr w:rsidR="00550401" w:rsidRPr="00550401" w:rsidTr="00550401">
        <w:trPr>
          <w:trHeight w:hRule="exact" w:val="490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9101" w:wrap="notBeside" w:vAnchor="text" w:hAnchor="text" w:xAlign="center" w:y="1"/>
              <w:spacing w:line="280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Уровень эффективности удовлетворительный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9101" w:wrap="notBeside" w:vAnchor="text" w:hAnchor="text" w:xAlign="center" w:y="1"/>
              <w:spacing w:line="280" w:lineRule="exact"/>
              <w:ind w:left="320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0,40 ... 0,79</w:t>
            </w:r>
          </w:p>
        </w:tc>
      </w:tr>
      <w:tr w:rsidR="00550401" w:rsidRPr="00550401" w:rsidTr="00550401">
        <w:trPr>
          <w:trHeight w:hRule="exact" w:val="494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9101" w:wrap="notBeside" w:vAnchor="text" w:hAnchor="text" w:xAlign="center" w:y="1"/>
              <w:spacing w:line="280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Эффективная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9101" w:wrap="notBeside" w:vAnchor="text" w:hAnchor="text" w:xAlign="center" w:y="1"/>
              <w:spacing w:line="280" w:lineRule="exact"/>
              <w:ind w:left="320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0,80 ... 0,95</w:t>
            </w:r>
          </w:p>
        </w:tc>
      </w:tr>
      <w:tr w:rsidR="00550401" w:rsidRPr="00550401" w:rsidTr="00550401">
        <w:trPr>
          <w:trHeight w:hRule="exact" w:val="499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9101" w:wrap="notBeside" w:vAnchor="text" w:hAnchor="text" w:xAlign="center" w:y="1"/>
              <w:spacing w:line="280" w:lineRule="exact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Высокоэффективная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401" w:rsidRPr="00550401" w:rsidRDefault="00550401" w:rsidP="00550401">
            <w:pPr>
              <w:framePr w:w="9101" w:wrap="notBeside" w:vAnchor="text" w:hAnchor="text" w:xAlign="center" w:y="1"/>
              <w:spacing w:line="280" w:lineRule="exact"/>
              <w:ind w:left="320"/>
              <w:jc w:val="left"/>
              <w:rPr>
                <w:sz w:val="20"/>
                <w:szCs w:val="20"/>
              </w:rPr>
            </w:pPr>
            <w:r w:rsidRPr="00550401">
              <w:rPr>
                <w:rStyle w:val="2"/>
                <w:rFonts w:eastAsia="Calibri"/>
                <w:sz w:val="20"/>
                <w:szCs w:val="20"/>
              </w:rPr>
              <w:t>0,95 ... 1,0</w:t>
            </w:r>
          </w:p>
        </w:tc>
      </w:tr>
    </w:tbl>
    <w:p w:rsidR="00550401" w:rsidRPr="00550401" w:rsidRDefault="00550401" w:rsidP="00550401">
      <w:pPr>
        <w:framePr w:w="9101" w:wrap="notBeside" w:vAnchor="text" w:hAnchor="text" w:xAlign="center" w:y="1"/>
        <w:rPr>
          <w:sz w:val="20"/>
          <w:szCs w:val="20"/>
        </w:rPr>
      </w:pPr>
    </w:p>
    <w:p w:rsidR="00550401" w:rsidRPr="00550401" w:rsidRDefault="00550401" w:rsidP="00550401">
      <w:pPr>
        <w:rPr>
          <w:sz w:val="20"/>
          <w:szCs w:val="20"/>
        </w:rPr>
      </w:pPr>
    </w:p>
    <w:p w:rsidR="00550401" w:rsidRPr="00550401" w:rsidRDefault="00550401" w:rsidP="00550401">
      <w:pPr>
        <w:rPr>
          <w:sz w:val="20"/>
          <w:szCs w:val="20"/>
          <w:lang w:eastAsia="ru-RU" w:bidi="ru-RU"/>
        </w:rPr>
      </w:pPr>
    </w:p>
    <w:p w:rsidR="00550401" w:rsidRPr="00550401" w:rsidRDefault="00550401" w:rsidP="00550401">
      <w:pPr>
        <w:jc w:val="right"/>
        <w:rPr>
          <w:sz w:val="20"/>
          <w:szCs w:val="20"/>
        </w:rPr>
      </w:pPr>
    </w:p>
    <w:p w:rsidR="00550401" w:rsidRPr="00550401" w:rsidRDefault="00550401" w:rsidP="00550401">
      <w:pPr>
        <w:jc w:val="right"/>
        <w:rPr>
          <w:sz w:val="20"/>
          <w:szCs w:val="20"/>
        </w:rPr>
      </w:pPr>
    </w:p>
    <w:p w:rsidR="00550401" w:rsidRPr="00550401" w:rsidRDefault="00550401" w:rsidP="00550401">
      <w:pPr>
        <w:jc w:val="right"/>
        <w:rPr>
          <w:sz w:val="20"/>
          <w:szCs w:val="20"/>
        </w:rPr>
      </w:pPr>
    </w:p>
    <w:p w:rsidR="00550401" w:rsidRPr="00550401" w:rsidRDefault="00550401" w:rsidP="00550401">
      <w:pPr>
        <w:jc w:val="right"/>
        <w:rPr>
          <w:sz w:val="20"/>
          <w:szCs w:val="20"/>
        </w:rPr>
      </w:pPr>
    </w:p>
    <w:p w:rsidR="00550401" w:rsidRPr="00550401" w:rsidRDefault="00550401" w:rsidP="00550401">
      <w:pPr>
        <w:jc w:val="right"/>
        <w:rPr>
          <w:sz w:val="20"/>
          <w:szCs w:val="20"/>
        </w:rPr>
      </w:pPr>
    </w:p>
    <w:p w:rsidR="00550401" w:rsidRPr="00550401" w:rsidRDefault="00550401" w:rsidP="00550401">
      <w:pPr>
        <w:jc w:val="right"/>
        <w:rPr>
          <w:sz w:val="20"/>
          <w:szCs w:val="20"/>
        </w:rPr>
      </w:pPr>
    </w:p>
    <w:p w:rsidR="00550401" w:rsidRPr="00550401" w:rsidRDefault="00550401" w:rsidP="00550401">
      <w:pPr>
        <w:jc w:val="right"/>
        <w:rPr>
          <w:sz w:val="20"/>
          <w:szCs w:val="20"/>
        </w:rPr>
      </w:pPr>
    </w:p>
    <w:p w:rsidR="00550401" w:rsidRPr="00550401" w:rsidRDefault="00550401" w:rsidP="00550401">
      <w:pPr>
        <w:jc w:val="right"/>
        <w:rPr>
          <w:sz w:val="20"/>
          <w:szCs w:val="20"/>
        </w:rPr>
      </w:pPr>
    </w:p>
    <w:p w:rsidR="00550401" w:rsidRPr="00550401" w:rsidRDefault="00550401" w:rsidP="00550401">
      <w:pPr>
        <w:jc w:val="right"/>
        <w:rPr>
          <w:sz w:val="20"/>
          <w:szCs w:val="20"/>
        </w:rPr>
        <w:sectPr w:rsidR="00550401" w:rsidRPr="00550401" w:rsidSect="00BD7676">
          <w:pgSz w:w="11906" w:h="16838"/>
          <w:pgMar w:top="284" w:right="850" w:bottom="426" w:left="1134" w:header="708" w:footer="708" w:gutter="0"/>
          <w:cols w:space="708"/>
          <w:docGrid w:linePitch="360"/>
        </w:sectPr>
      </w:pPr>
    </w:p>
    <w:p w:rsidR="00550401" w:rsidRPr="00550401" w:rsidRDefault="00550401" w:rsidP="00550401">
      <w:pPr>
        <w:jc w:val="right"/>
        <w:rPr>
          <w:sz w:val="20"/>
          <w:szCs w:val="20"/>
        </w:rPr>
      </w:pPr>
      <w:r w:rsidRPr="00550401">
        <w:rPr>
          <w:sz w:val="20"/>
          <w:szCs w:val="20"/>
        </w:rPr>
        <w:lastRenderedPageBreak/>
        <w:t>Приложение № 1</w:t>
      </w:r>
    </w:p>
    <w:p w:rsidR="00550401" w:rsidRPr="00550401" w:rsidRDefault="00550401" w:rsidP="00550401">
      <w:pPr>
        <w:jc w:val="right"/>
        <w:rPr>
          <w:sz w:val="20"/>
          <w:szCs w:val="20"/>
        </w:rPr>
      </w:pPr>
      <w:r w:rsidRPr="00550401">
        <w:rPr>
          <w:sz w:val="20"/>
          <w:szCs w:val="20"/>
        </w:rPr>
        <w:t xml:space="preserve"> муниципальной программе</w:t>
      </w:r>
    </w:p>
    <w:p w:rsidR="00550401" w:rsidRPr="00550401" w:rsidRDefault="00550401" w:rsidP="00550401">
      <w:pPr>
        <w:jc w:val="right"/>
        <w:rPr>
          <w:sz w:val="20"/>
          <w:szCs w:val="20"/>
        </w:rPr>
      </w:pPr>
      <w:r w:rsidRPr="00550401">
        <w:rPr>
          <w:sz w:val="20"/>
          <w:szCs w:val="20"/>
        </w:rPr>
        <w:t xml:space="preserve">«Комплексное развитие </w:t>
      </w:r>
      <w:proofErr w:type="gramStart"/>
      <w:r w:rsidRPr="00550401">
        <w:rPr>
          <w:sz w:val="20"/>
          <w:szCs w:val="20"/>
        </w:rPr>
        <w:t>сельских</w:t>
      </w:r>
      <w:proofErr w:type="gramEnd"/>
    </w:p>
    <w:p w:rsidR="00550401" w:rsidRPr="00550401" w:rsidRDefault="00550401" w:rsidP="00550401">
      <w:pPr>
        <w:jc w:val="right"/>
        <w:rPr>
          <w:sz w:val="20"/>
          <w:szCs w:val="20"/>
        </w:rPr>
      </w:pPr>
      <w:r w:rsidRPr="00550401">
        <w:rPr>
          <w:sz w:val="20"/>
          <w:szCs w:val="20"/>
        </w:rPr>
        <w:t>территорий Кадыйского</w:t>
      </w:r>
    </w:p>
    <w:p w:rsidR="00550401" w:rsidRPr="00550401" w:rsidRDefault="00550401" w:rsidP="00550401">
      <w:pPr>
        <w:jc w:val="right"/>
        <w:rPr>
          <w:sz w:val="20"/>
          <w:szCs w:val="20"/>
        </w:rPr>
      </w:pPr>
      <w:r w:rsidRPr="00550401">
        <w:rPr>
          <w:sz w:val="20"/>
          <w:szCs w:val="20"/>
        </w:rPr>
        <w:t xml:space="preserve"> муниципального района»</w:t>
      </w:r>
    </w:p>
    <w:p w:rsidR="00550401" w:rsidRPr="00550401" w:rsidRDefault="00550401" w:rsidP="00550401">
      <w:pPr>
        <w:jc w:val="right"/>
        <w:rPr>
          <w:sz w:val="20"/>
          <w:szCs w:val="20"/>
        </w:rPr>
      </w:pPr>
    </w:p>
    <w:p w:rsidR="00550401" w:rsidRPr="00550401" w:rsidRDefault="00550401" w:rsidP="00550401">
      <w:pPr>
        <w:jc w:val="center"/>
        <w:rPr>
          <w:sz w:val="20"/>
          <w:szCs w:val="20"/>
        </w:rPr>
      </w:pPr>
      <w:r w:rsidRPr="00550401">
        <w:rPr>
          <w:sz w:val="20"/>
          <w:szCs w:val="20"/>
        </w:rPr>
        <w:t>Прогнозные значения показателей (индикаторов)</w:t>
      </w:r>
    </w:p>
    <w:tbl>
      <w:tblPr>
        <w:tblStyle w:val="a5"/>
        <w:tblW w:w="15275" w:type="dxa"/>
        <w:tblLayout w:type="fixed"/>
        <w:tblLook w:val="04A0"/>
      </w:tblPr>
      <w:tblGrid>
        <w:gridCol w:w="677"/>
        <w:gridCol w:w="6377"/>
        <w:gridCol w:w="992"/>
        <w:gridCol w:w="993"/>
        <w:gridCol w:w="992"/>
        <w:gridCol w:w="1276"/>
        <w:gridCol w:w="1134"/>
        <w:gridCol w:w="1134"/>
        <w:gridCol w:w="1700"/>
      </w:tblGrid>
      <w:tr w:rsidR="00550401" w:rsidRPr="00550401" w:rsidTr="00550401">
        <w:trPr>
          <w:trHeight w:val="555"/>
        </w:trPr>
        <w:tc>
          <w:tcPr>
            <w:tcW w:w="677" w:type="dxa"/>
            <w:vMerge w:val="restart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04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50401">
              <w:rPr>
                <w:sz w:val="20"/>
                <w:szCs w:val="20"/>
              </w:rPr>
              <w:t>/</w:t>
            </w:r>
            <w:proofErr w:type="spellStart"/>
            <w:r w:rsidRPr="005504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7" w:type="dxa"/>
            <w:vMerge w:val="restart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Наименование показателя</w:t>
            </w:r>
          </w:p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 ( индикатора)</w:t>
            </w:r>
          </w:p>
        </w:tc>
        <w:tc>
          <w:tcPr>
            <w:tcW w:w="992" w:type="dxa"/>
            <w:vMerge w:val="restart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529" w:type="dxa"/>
            <w:gridSpan w:val="5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Значение целевых индикаторов</w:t>
            </w:r>
          </w:p>
        </w:tc>
        <w:tc>
          <w:tcPr>
            <w:tcW w:w="1700" w:type="dxa"/>
            <w:vMerge w:val="restart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Всего2020-2024 годы</w:t>
            </w:r>
          </w:p>
        </w:tc>
      </w:tr>
      <w:tr w:rsidR="00550401" w:rsidRPr="00550401" w:rsidTr="00550401">
        <w:trPr>
          <w:trHeight w:val="555"/>
        </w:trPr>
        <w:tc>
          <w:tcPr>
            <w:tcW w:w="677" w:type="dxa"/>
            <w:vMerge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7" w:type="dxa"/>
            <w:vMerge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2020</w:t>
            </w:r>
          </w:p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2021</w:t>
            </w:r>
          </w:p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2022</w:t>
            </w:r>
          </w:p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2023</w:t>
            </w:r>
          </w:p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2024</w:t>
            </w:r>
          </w:p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год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550401" w:rsidRPr="00550401" w:rsidTr="00550401">
        <w:tc>
          <w:tcPr>
            <w:tcW w:w="13575" w:type="dxa"/>
            <w:gridSpan w:val="8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1.Оказание содействия в обеспечении сельского населения доступным и комфортным жильем</w:t>
            </w:r>
          </w:p>
        </w:tc>
        <w:tc>
          <w:tcPr>
            <w:tcW w:w="1700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550401" w:rsidRPr="00550401" w:rsidTr="00550401">
        <w:tc>
          <w:tcPr>
            <w:tcW w:w="677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</w:t>
            </w:r>
          </w:p>
        </w:tc>
        <w:tc>
          <w:tcPr>
            <w:tcW w:w="6377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Ввод (приобретение) жилья для граждан, проживающих в сельской местности, - всего</w:t>
            </w:r>
          </w:p>
        </w:tc>
        <w:tc>
          <w:tcPr>
            <w:tcW w:w="992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кв. метров</w:t>
            </w:r>
          </w:p>
        </w:tc>
        <w:tc>
          <w:tcPr>
            <w:tcW w:w="99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72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</w:p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306</w:t>
            </w:r>
          </w:p>
        </w:tc>
      </w:tr>
      <w:tr w:rsidR="00550401" w:rsidRPr="00550401" w:rsidTr="00550401">
        <w:tc>
          <w:tcPr>
            <w:tcW w:w="15275" w:type="dxa"/>
            <w:gridSpan w:val="9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ab/>
              <w:t>2.</w:t>
            </w:r>
            <w:r w:rsidRPr="00550401">
              <w:rPr>
                <w:sz w:val="20"/>
                <w:szCs w:val="20"/>
              </w:rPr>
              <w:tab/>
              <w:t>Создание и развитие социальной, инженерной  инфраструктур на сельских территориях</w:t>
            </w:r>
          </w:p>
        </w:tc>
      </w:tr>
      <w:tr w:rsidR="00550401" w:rsidRPr="00550401" w:rsidTr="00550401">
        <w:tc>
          <w:tcPr>
            <w:tcW w:w="13575" w:type="dxa"/>
            <w:gridSpan w:val="8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2.1. Реализация проектов по современному облику сельских территорий района</w:t>
            </w:r>
          </w:p>
        </w:tc>
        <w:tc>
          <w:tcPr>
            <w:tcW w:w="1700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</w:p>
        </w:tc>
      </w:tr>
      <w:tr w:rsidR="00550401" w:rsidRPr="00550401" w:rsidTr="00550401">
        <w:tc>
          <w:tcPr>
            <w:tcW w:w="677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</w:t>
            </w:r>
          </w:p>
        </w:tc>
        <w:tc>
          <w:tcPr>
            <w:tcW w:w="6377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Реализация проектов по современному облику сельских территорий района</w:t>
            </w:r>
          </w:p>
        </w:tc>
        <w:tc>
          <w:tcPr>
            <w:tcW w:w="992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</w:t>
            </w:r>
          </w:p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</w:t>
            </w:r>
          </w:p>
        </w:tc>
      </w:tr>
    </w:tbl>
    <w:p w:rsidR="00550401" w:rsidRPr="00550401" w:rsidRDefault="00550401" w:rsidP="00550401">
      <w:pPr>
        <w:rPr>
          <w:sz w:val="20"/>
          <w:szCs w:val="20"/>
        </w:rPr>
      </w:pPr>
    </w:p>
    <w:p w:rsidR="00550401" w:rsidRPr="00550401" w:rsidRDefault="00550401" w:rsidP="00550401">
      <w:pPr>
        <w:ind w:hanging="567"/>
        <w:rPr>
          <w:sz w:val="20"/>
          <w:szCs w:val="20"/>
        </w:rPr>
      </w:pPr>
    </w:p>
    <w:p w:rsidR="00550401" w:rsidRPr="00550401" w:rsidRDefault="00550401" w:rsidP="00550401">
      <w:pPr>
        <w:jc w:val="center"/>
        <w:rPr>
          <w:sz w:val="20"/>
          <w:szCs w:val="20"/>
        </w:rPr>
      </w:pPr>
    </w:p>
    <w:p w:rsidR="00550401" w:rsidRPr="00550401" w:rsidRDefault="00550401" w:rsidP="00550401">
      <w:pPr>
        <w:rPr>
          <w:sz w:val="20"/>
          <w:szCs w:val="20"/>
          <w:lang w:eastAsia="ru-RU" w:bidi="ru-RU"/>
        </w:rPr>
      </w:pPr>
    </w:p>
    <w:p w:rsidR="00550401" w:rsidRPr="00550401" w:rsidRDefault="00550401" w:rsidP="00550401">
      <w:pPr>
        <w:rPr>
          <w:sz w:val="20"/>
          <w:szCs w:val="20"/>
          <w:lang w:eastAsia="ru-RU" w:bidi="ru-RU"/>
        </w:rPr>
      </w:pPr>
    </w:p>
    <w:p w:rsidR="00550401" w:rsidRPr="00550401" w:rsidRDefault="00550401" w:rsidP="00550401">
      <w:pPr>
        <w:jc w:val="right"/>
        <w:rPr>
          <w:sz w:val="20"/>
          <w:szCs w:val="20"/>
        </w:rPr>
      </w:pPr>
      <w:r w:rsidRPr="00550401">
        <w:rPr>
          <w:sz w:val="20"/>
          <w:szCs w:val="20"/>
        </w:rPr>
        <w:t xml:space="preserve">Приложение № 2 </w:t>
      </w:r>
    </w:p>
    <w:p w:rsidR="00550401" w:rsidRPr="00550401" w:rsidRDefault="00550401" w:rsidP="00550401">
      <w:pPr>
        <w:jc w:val="right"/>
        <w:rPr>
          <w:sz w:val="20"/>
          <w:szCs w:val="20"/>
        </w:rPr>
      </w:pPr>
      <w:r w:rsidRPr="00550401">
        <w:rPr>
          <w:sz w:val="20"/>
          <w:szCs w:val="20"/>
        </w:rPr>
        <w:t>К муниципальной программе</w:t>
      </w:r>
    </w:p>
    <w:p w:rsidR="00550401" w:rsidRPr="00550401" w:rsidRDefault="00550401" w:rsidP="00550401">
      <w:pPr>
        <w:jc w:val="right"/>
        <w:rPr>
          <w:sz w:val="20"/>
          <w:szCs w:val="20"/>
        </w:rPr>
      </w:pPr>
      <w:r w:rsidRPr="00550401">
        <w:rPr>
          <w:sz w:val="20"/>
          <w:szCs w:val="20"/>
        </w:rPr>
        <w:t xml:space="preserve">«Комплексное развитие сельских территорий </w:t>
      </w:r>
    </w:p>
    <w:p w:rsidR="00550401" w:rsidRPr="00550401" w:rsidRDefault="00550401" w:rsidP="00550401">
      <w:pPr>
        <w:jc w:val="right"/>
        <w:rPr>
          <w:sz w:val="20"/>
          <w:szCs w:val="20"/>
        </w:rPr>
      </w:pPr>
      <w:r w:rsidRPr="00550401">
        <w:rPr>
          <w:sz w:val="20"/>
          <w:szCs w:val="20"/>
        </w:rPr>
        <w:t>Кадыйского муниципального района»</w:t>
      </w:r>
    </w:p>
    <w:p w:rsidR="00550401" w:rsidRPr="00550401" w:rsidRDefault="00550401" w:rsidP="00550401">
      <w:pPr>
        <w:jc w:val="center"/>
        <w:rPr>
          <w:sz w:val="20"/>
          <w:szCs w:val="20"/>
        </w:rPr>
      </w:pPr>
      <w:r w:rsidRPr="00550401">
        <w:rPr>
          <w:sz w:val="20"/>
          <w:szCs w:val="20"/>
        </w:rPr>
        <w:t>Перечень основных мероприятий Программы</w:t>
      </w:r>
    </w:p>
    <w:tbl>
      <w:tblPr>
        <w:tblStyle w:val="a5"/>
        <w:tblW w:w="0" w:type="auto"/>
        <w:tblLayout w:type="fixed"/>
        <w:tblLook w:val="04A0"/>
      </w:tblPr>
      <w:tblGrid>
        <w:gridCol w:w="567"/>
        <w:gridCol w:w="4786"/>
        <w:gridCol w:w="3119"/>
        <w:gridCol w:w="1559"/>
        <w:gridCol w:w="1559"/>
        <w:gridCol w:w="1843"/>
        <w:gridCol w:w="1353"/>
      </w:tblGrid>
      <w:tr w:rsidR="00550401" w:rsidRPr="00550401" w:rsidTr="00550401">
        <w:trPr>
          <w:trHeight w:val="300"/>
        </w:trPr>
        <w:tc>
          <w:tcPr>
            <w:tcW w:w="567" w:type="dxa"/>
            <w:vMerge w:val="restart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№</w:t>
            </w:r>
          </w:p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5504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50401">
              <w:rPr>
                <w:sz w:val="20"/>
                <w:szCs w:val="20"/>
              </w:rPr>
              <w:t>/</w:t>
            </w:r>
            <w:proofErr w:type="spellStart"/>
            <w:r w:rsidRPr="005504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6" w:type="dxa"/>
            <w:vMerge w:val="restart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Наименование  основного мероприятия</w:t>
            </w:r>
          </w:p>
        </w:tc>
        <w:tc>
          <w:tcPr>
            <w:tcW w:w="3119" w:type="dxa"/>
            <w:vMerge w:val="restart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843" w:type="dxa"/>
            <w:vMerge w:val="restart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353" w:type="dxa"/>
            <w:vMerge w:val="restart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Связь с показателями программы</w:t>
            </w:r>
          </w:p>
        </w:tc>
      </w:tr>
      <w:tr w:rsidR="00550401" w:rsidRPr="00550401" w:rsidTr="00550401">
        <w:trPr>
          <w:trHeight w:val="300"/>
        </w:trPr>
        <w:tc>
          <w:tcPr>
            <w:tcW w:w="567" w:type="dxa"/>
            <w:vMerge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559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843" w:type="dxa"/>
            <w:vMerge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</w:p>
        </w:tc>
      </w:tr>
      <w:tr w:rsidR="00550401" w:rsidRPr="00550401" w:rsidTr="00550401">
        <w:tc>
          <w:tcPr>
            <w:tcW w:w="567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6</w:t>
            </w:r>
          </w:p>
        </w:tc>
        <w:tc>
          <w:tcPr>
            <w:tcW w:w="1353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7</w:t>
            </w:r>
          </w:p>
        </w:tc>
      </w:tr>
      <w:tr w:rsidR="00550401" w:rsidRPr="00550401" w:rsidTr="00550401">
        <w:tc>
          <w:tcPr>
            <w:tcW w:w="567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1.</w:t>
            </w:r>
          </w:p>
        </w:tc>
        <w:tc>
          <w:tcPr>
            <w:tcW w:w="4786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Основное мероприятие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 « Оказание содействия в обеспечении сельского населения доступным и комфортным жильем»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1.1 Предоставление социальных выплат на строительство (приобретение) жилья.  </w:t>
            </w:r>
          </w:p>
        </w:tc>
        <w:tc>
          <w:tcPr>
            <w:tcW w:w="3119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Администрация Кадыйского муниципального района </w:t>
            </w:r>
          </w:p>
        </w:tc>
        <w:tc>
          <w:tcPr>
            <w:tcW w:w="1559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Обеспечение жильем категорий граждан, проживающих на территории Кадыйского муниципального </w:t>
            </w:r>
            <w:r w:rsidRPr="00550401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353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lastRenderedPageBreak/>
              <w:t>Объем ввода</w:t>
            </w:r>
          </w:p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(приобретения) жилья для граждан, проживающих на сельских </w:t>
            </w:r>
            <w:r w:rsidRPr="00550401">
              <w:rPr>
                <w:sz w:val="20"/>
                <w:szCs w:val="20"/>
              </w:rPr>
              <w:lastRenderedPageBreak/>
              <w:t>территориях района</w:t>
            </w:r>
          </w:p>
        </w:tc>
      </w:tr>
      <w:tr w:rsidR="00550401" w:rsidRPr="00550401" w:rsidTr="00550401">
        <w:tc>
          <w:tcPr>
            <w:tcW w:w="567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786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 Основное мероприятие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 «Создание и развитие социальной и инженерной инфраструктур на сельских территориях Кадыйского муниципального района»: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2.1. Реализация проектов по современному облику сельских территорий района: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2.1.1.Строительство дома культуры </w:t>
            </w:r>
            <w:proofErr w:type="gramStart"/>
            <w:r w:rsidRPr="00550401">
              <w:rPr>
                <w:sz w:val="20"/>
                <w:szCs w:val="20"/>
              </w:rPr>
              <w:t>в</w:t>
            </w:r>
            <w:proofErr w:type="gramEnd"/>
            <w:r w:rsidRPr="00550401">
              <w:rPr>
                <w:sz w:val="20"/>
                <w:szCs w:val="20"/>
              </w:rPr>
              <w:t xml:space="preserve"> с. Завражье;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2.1.2. Капитальный ремонт школы  </w:t>
            </w:r>
            <w:proofErr w:type="gramStart"/>
            <w:r w:rsidRPr="00550401">
              <w:rPr>
                <w:sz w:val="20"/>
                <w:szCs w:val="20"/>
              </w:rPr>
              <w:t>в</w:t>
            </w:r>
            <w:proofErr w:type="gramEnd"/>
            <w:r w:rsidRPr="00550401">
              <w:rPr>
                <w:sz w:val="20"/>
                <w:szCs w:val="20"/>
              </w:rPr>
              <w:t xml:space="preserve"> с. Завражье;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2.1.3 Капитальный ремонт школы в п. Вешка;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2.1.4. Капитальный ремонт детского сада в п. Вешка;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2.1.5. Капитальный ремонт </w:t>
            </w:r>
            <w:proofErr w:type="spellStart"/>
            <w:proofErr w:type="gramStart"/>
            <w:r w:rsidRPr="00550401">
              <w:rPr>
                <w:sz w:val="20"/>
                <w:szCs w:val="20"/>
              </w:rPr>
              <w:t>физкультурно</w:t>
            </w:r>
            <w:proofErr w:type="spellEnd"/>
            <w:r w:rsidRPr="00550401">
              <w:rPr>
                <w:sz w:val="20"/>
                <w:szCs w:val="20"/>
              </w:rPr>
              <w:t>- оздоровительного</w:t>
            </w:r>
            <w:proofErr w:type="gramEnd"/>
            <w:r w:rsidRPr="00550401">
              <w:rPr>
                <w:sz w:val="20"/>
                <w:szCs w:val="20"/>
              </w:rPr>
              <w:t xml:space="preserve"> комплекса в п. Кадый;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2.2. Развитие водной инфраструктуры на сельских территориях Кадыйского муниципального района: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2.2.1. Реконструкция водопроводных сетей </w:t>
            </w:r>
            <w:proofErr w:type="gramStart"/>
            <w:r w:rsidRPr="00550401">
              <w:rPr>
                <w:sz w:val="20"/>
                <w:szCs w:val="20"/>
              </w:rPr>
              <w:t>в</w:t>
            </w:r>
            <w:proofErr w:type="gramEnd"/>
            <w:r w:rsidRPr="00550401">
              <w:rPr>
                <w:sz w:val="20"/>
                <w:szCs w:val="20"/>
              </w:rPr>
              <w:t xml:space="preserve"> с. Завражье;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2.2.2. Реконструкция водопроводных сетей  в п. Кадый;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2.2.3. Реконструкция очистительных сооружений  в п. Кадый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2.3. Развитие инфраструктуры ЖКХ на сельских территориях Кадыйского муниципального района: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2.3.1. Реконструкция квартальной котельной и тепловых сетей в п. Вешка 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Администрация Кадыйского муниципального района;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550401">
              <w:rPr>
                <w:sz w:val="20"/>
                <w:szCs w:val="20"/>
              </w:rPr>
              <w:t>городского</w:t>
            </w:r>
            <w:proofErr w:type="gramEnd"/>
            <w:r w:rsidRPr="00550401">
              <w:rPr>
                <w:sz w:val="20"/>
                <w:szCs w:val="20"/>
              </w:rPr>
              <w:t xml:space="preserve"> поселение п. Кадый;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Администрация Завражного сельского поселения;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Администрация Вешкинского сельского поселения </w:t>
            </w:r>
          </w:p>
          <w:p w:rsidR="00550401" w:rsidRPr="00550401" w:rsidRDefault="00550401" w:rsidP="00550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550401" w:rsidRPr="00550401" w:rsidRDefault="00550401" w:rsidP="00550401">
            <w:pPr>
              <w:jc w:val="right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Развитие инженерной и социальной инфраструктуры в сельской местности за счет сеет снабжения сельского населения питьевой водой, строительства и капитального ремонта социальных объектов, реконструкции объектов ЖКХ</w:t>
            </w:r>
          </w:p>
        </w:tc>
        <w:tc>
          <w:tcPr>
            <w:tcW w:w="135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Количество единиц объектов социальной сферы, протяженность водопроводных сетей, единиц очистительных сооружений,  протяженность тепловых сетей  </w:t>
            </w:r>
          </w:p>
        </w:tc>
      </w:tr>
    </w:tbl>
    <w:p w:rsidR="00BD7676" w:rsidRPr="00550401" w:rsidRDefault="00BD7676" w:rsidP="00550401">
      <w:pPr>
        <w:pStyle w:val="a4"/>
        <w:spacing w:after="0"/>
        <w:jc w:val="both"/>
        <w:rPr>
          <w:sz w:val="20"/>
          <w:szCs w:val="20"/>
        </w:rPr>
      </w:pPr>
    </w:p>
    <w:p w:rsidR="00BD7676" w:rsidRPr="00550401" w:rsidRDefault="00BD7676" w:rsidP="00BD7676">
      <w:pPr>
        <w:rPr>
          <w:sz w:val="20"/>
          <w:szCs w:val="20"/>
        </w:rPr>
      </w:pPr>
    </w:p>
    <w:p w:rsidR="00550401" w:rsidRPr="00550401" w:rsidRDefault="00550401" w:rsidP="00550401">
      <w:pPr>
        <w:jc w:val="right"/>
        <w:rPr>
          <w:sz w:val="20"/>
          <w:szCs w:val="20"/>
        </w:rPr>
      </w:pPr>
      <w:r w:rsidRPr="00550401">
        <w:rPr>
          <w:sz w:val="20"/>
          <w:szCs w:val="20"/>
        </w:rPr>
        <w:t>Приложение № 3</w:t>
      </w:r>
    </w:p>
    <w:p w:rsidR="00550401" w:rsidRPr="00550401" w:rsidRDefault="00550401" w:rsidP="00550401">
      <w:pPr>
        <w:jc w:val="right"/>
        <w:rPr>
          <w:sz w:val="20"/>
          <w:szCs w:val="20"/>
        </w:rPr>
      </w:pPr>
      <w:r w:rsidRPr="00550401">
        <w:rPr>
          <w:sz w:val="20"/>
          <w:szCs w:val="20"/>
        </w:rPr>
        <w:t xml:space="preserve">К муниципальной программе </w:t>
      </w:r>
    </w:p>
    <w:p w:rsidR="00550401" w:rsidRPr="00550401" w:rsidRDefault="00550401" w:rsidP="00550401">
      <w:pPr>
        <w:jc w:val="right"/>
        <w:rPr>
          <w:sz w:val="20"/>
          <w:szCs w:val="20"/>
        </w:rPr>
      </w:pPr>
      <w:r w:rsidRPr="00550401">
        <w:rPr>
          <w:sz w:val="20"/>
          <w:szCs w:val="20"/>
        </w:rPr>
        <w:t xml:space="preserve"> «Комплексное развитие сельских территорий</w:t>
      </w:r>
    </w:p>
    <w:p w:rsidR="00550401" w:rsidRPr="00550401" w:rsidRDefault="00550401" w:rsidP="00550401">
      <w:pPr>
        <w:jc w:val="right"/>
        <w:rPr>
          <w:sz w:val="20"/>
          <w:szCs w:val="20"/>
        </w:rPr>
      </w:pPr>
      <w:r w:rsidRPr="00550401">
        <w:rPr>
          <w:sz w:val="20"/>
          <w:szCs w:val="20"/>
        </w:rPr>
        <w:t xml:space="preserve"> Кадыйского муниципального района»</w:t>
      </w:r>
    </w:p>
    <w:p w:rsidR="00550401" w:rsidRPr="00550401" w:rsidRDefault="00550401" w:rsidP="00550401">
      <w:pPr>
        <w:jc w:val="right"/>
        <w:rPr>
          <w:sz w:val="20"/>
          <w:szCs w:val="20"/>
        </w:rPr>
      </w:pPr>
    </w:p>
    <w:p w:rsidR="00550401" w:rsidRPr="00550401" w:rsidRDefault="00550401" w:rsidP="00550401">
      <w:pPr>
        <w:jc w:val="center"/>
        <w:rPr>
          <w:b/>
          <w:sz w:val="20"/>
          <w:szCs w:val="20"/>
        </w:rPr>
      </w:pPr>
      <w:r w:rsidRPr="00550401">
        <w:rPr>
          <w:b/>
          <w:sz w:val="20"/>
          <w:szCs w:val="20"/>
        </w:rPr>
        <w:t>Объемы и источники финансирования мероприятий Программы на 2020 – 2024 годы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693"/>
        <w:gridCol w:w="1843"/>
        <w:gridCol w:w="1134"/>
        <w:gridCol w:w="1276"/>
        <w:gridCol w:w="30"/>
        <w:gridCol w:w="1372"/>
        <w:gridCol w:w="15"/>
        <w:gridCol w:w="1356"/>
        <w:gridCol w:w="62"/>
        <w:gridCol w:w="1262"/>
        <w:gridCol w:w="13"/>
        <w:gridCol w:w="33"/>
        <w:gridCol w:w="1346"/>
        <w:gridCol w:w="39"/>
      </w:tblGrid>
      <w:tr w:rsidR="00550401" w:rsidRPr="00550401" w:rsidTr="00550401">
        <w:tc>
          <w:tcPr>
            <w:tcW w:w="959" w:type="dxa"/>
            <w:vMerge w:val="restart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040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50401">
              <w:rPr>
                <w:b/>
                <w:sz w:val="20"/>
                <w:szCs w:val="20"/>
              </w:rPr>
              <w:t>/</w:t>
            </w:r>
            <w:proofErr w:type="spellStart"/>
            <w:r w:rsidRPr="0055040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9781" w:type="dxa"/>
            <w:gridSpan w:val="1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Объемы и источники финансирования</w:t>
            </w:r>
          </w:p>
        </w:tc>
      </w:tr>
      <w:tr w:rsidR="00550401" w:rsidRPr="00550401" w:rsidTr="00550401"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7938" w:type="dxa"/>
            <w:gridSpan w:val="1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Объем финансирования  (тыс. руб.)</w:t>
            </w:r>
          </w:p>
        </w:tc>
      </w:tr>
      <w:tr w:rsidR="00550401" w:rsidRPr="00550401" w:rsidTr="00550401"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6804" w:type="dxa"/>
            <w:gridSpan w:val="11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550401" w:rsidRPr="00550401" w:rsidTr="00550401"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72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371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370" w:type="dxa"/>
            <w:gridSpan w:val="4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385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2024</w:t>
            </w:r>
          </w:p>
        </w:tc>
      </w:tr>
      <w:tr w:rsidR="00550401" w:rsidRPr="00550401" w:rsidTr="00550401">
        <w:tc>
          <w:tcPr>
            <w:tcW w:w="959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6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1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4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85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9</w:t>
            </w:r>
          </w:p>
        </w:tc>
      </w:tr>
      <w:tr w:rsidR="00550401" w:rsidRPr="00550401" w:rsidTr="00550401">
        <w:trPr>
          <w:trHeight w:val="400"/>
        </w:trPr>
        <w:tc>
          <w:tcPr>
            <w:tcW w:w="959" w:type="dxa"/>
            <w:vMerge w:val="restart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vMerge w:val="restart"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Оказание содействия в обеспечении сельского населения доступным и комфортным жильем»</w:t>
            </w:r>
          </w:p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Предоставление социальных выплат на строительство (приобретение) жилья</w:t>
            </w: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Объем финансирования – всего, в том числе за счет средств: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6504,1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1912,9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1530,4</w:t>
            </w: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1530,4</w:t>
            </w: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1530,4</w:t>
            </w:r>
          </w:p>
        </w:tc>
      </w:tr>
      <w:tr w:rsidR="00550401" w:rsidRPr="00550401" w:rsidTr="00550401">
        <w:trPr>
          <w:trHeight w:val="397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2601,8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765,2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612,2</w:t>
            </w: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612,2</w:t>
            </w: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612,2</w:t>
            </w:r>
          </w:p>
        </w:tc>
      </w:tr>
      <w:tr w:rsidR="00550401" w:rsidRPr="00550401" w:rsidTr="00550401">
        <w:trPr>
          <w:trHeight w:val="397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1300,9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382,6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306,1</w:t>
            </w: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306,1</w:t>
            </w: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306,1</w:t>
            </w:r>
          </w:p>
        </w:tc>
      </w:tr>
      <w:tr w:rsidR="00550401" w:rsidRPr="00550401" w:rsidTr="00550401">
        <w:trPr>
          <w:trHeight w:val="397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650,3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191,3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153,0</w:t>
            </w: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153,0</w:t>
            </w: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153,0</w:t>
            </w:r>
          </w:p>
        </w:tc>
      </w:tr>
      <w:tr w:rsidR="00550401" w:rsidRPr="00550401" w:rsidTr="00550401">
        <w:trPr>
          <w:trHeight w:val="533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1951,1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573,8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459,1</w:t>
            </w: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459,1</w:t>
            </w: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459,1</w:t>
            </w:r>
          </w:p>
        </w:tc>
      </w:tr>
      <w:tr w:rsidR="00550401" w:rsidRPr="00550401" w:rsidTr="00550401">
        <w:trPr>
          <w:trHeight w:val="300"/>
        </w:trPr>
        <w:tc>
          <w:tcPr>
            <w:tcW w:w="959" w:type="dxa"/>
            <w:vMerge w:val="restart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Предоставление социальных выплат на строительство (приобретение) жилья</w:t>
            </w: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Объем финансирования – всего, в том числе за счет средств: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6504,1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1912,9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1530,4</w:t>
            </w: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1530,4</w:t>
            </w: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1530,4</w:t>
            </w:r>
          </w:p>
        </w:tc>
      </w:tr>
      <w:tr w:rsidR="00550401" w:rsidRPr="00550401" w:rsidTr="00550401">
        <w:trPr>
          <w:trHeight w:val="300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2601,8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765,2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612,2</w:t>
            </w: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612,2</w:t>
            </w: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612,2</w:t>
            </w:r>
          </w:p>
        </w:tc>
      </w:tr>
      <w:tr w:rsidR="00550401" w:rsidRPr="00550401" w:rsidTr="00550401">
        <w:trPr>
          <w:trHeight w:val="300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1300,9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382,6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306,1</w:t>
            </w: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306,1</w:t>
            </w: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306,1</w:t>
            </w:r>
          </w:p>
        </w:tc>
      </w:tr>
      <w:tr w:rsidR="00550401" w:rsidRPr="00550401" w:rsidTr="00550401">
        <w:trPr>
          <w:trHeight w:val="300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650,3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191,3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153,0</w:t>
            </w: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153,0</w:t>
            </w: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153,0</w:t>
            </w:r>
          </w:p>
        </w:tc>
      </w:tr>
      <w:tr w:rsidR="00550401" w:rsidRPr="00550401" w:rsidTr="00550401">
        <w:trPr>
          <w:trHeight w:val="300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1951,1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573,8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459,1</w:t>
            </w: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459,1</w:t>
            </w: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459,1</w:t>
            </w:r>
          </w:p>
        </w:tc>
      </w:tr>
      <w:tr w:rsidR="00550401" w:rsidRPr="00550401" w:rsidTr="00550401">
        <w:trPr>
          <w:trHeight w:val="291"/>
        </w:trPr>
        <w:tc>
          <w:tcPr>
            <w:tcW w:w="959" w:type="dxa"/>
            <w:vMerge w:val="restart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Создание и развитие социальной и инженерной инфраструктур на сельских территориях Кадыйского муниципального района</w:t>
            </w: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Объем финансирования – всего, в том числе за счет средств: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0401" w:rsidRPr="00550401" w:rsidTr="00550401">
        <w:trPr>
          <w:trHeight w:val="288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0401" w:rsidRPr="00550401" w:rsidTr="00550401">
        <w:trPr>
          <w:trHeight w:val="288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0401" w:rsidRPr="00550401" w:rsidTr="00550401">
        <w:trPr>
          <w:trHeight w:val="288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0401" w:rsidRPr="00550401" w:rsidTr="00550401">
        <w:trPr>
          <w:trHeight w:val="231"/>
        </w:trPr>
        <w:tc>
          <w:tcPr>
            <w:tcW w:w="959" w:type="dxa"/>
            <w:vMerge w:val="restart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693" w:type="dxa"/>
            <w:vMerge w:val="restart"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Реализация проектов по современному облику сельских территорий района (на основе конкурсного отбора Минсельхоза)</w:t>
            </w: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Объем финансирования – всего, в том числе за счет средств: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0401" w:rsidRPr="00550401" w:rsidTr="00550401">
        <w:trPr>
          <w:trHeight w:val="228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 xml:space="preserve">Федеральный </w:t>
            </w:r>
            <w:r w:rsidRPr="00550401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0401" w:rsidRPr="00550401" w:rsidTr="00550401">
        <w:trPr>
          <w:trHeight w:val="228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0401" w:rsidRPr="00550401" w:rsidTr="00550401">
        <w:trPr>
          <w:trHeight w:val="228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0401" w:rsidRPr="00550401" w:rsidTr="00550401">
        <w:trPr>
          <w:gridAfter w:val="1"/>
          <w:wAfter w:w="39" w:type="dxa"/>
          <w:trHeight w:val="150"/>
        </w:trPr>
        <w:tc>
          <w:tcPr>
            <w:tcW w:w="959" w:type="dxa"/>
            <w:vMerge w:val="restart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Объем финансирования – всего, в том числе за счет средств: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6504,1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1912,9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1530,4</w:t>
            </w:r>
          </w:p>
        </w:tc>
        <w:tc>
          <w:tcPr>
            <w:tcW w:w="1262" w:type="dxa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1530,4</w:t>
            </w:r>
          </w:p>
        </w:tc>
        <w:tc>
          <w:tcPr>
            <w:tcW w:w="1392" w:type="dxa"/>
            <w:gridSpan w:val="3"/>
          </w:tcPr>
          <w:p w:rsidR="00550401" w:rsidRPr="00550401" w:rsidRDefault="00550401" w:rsidP="005504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0401">
              <w:rPr>
                <w:b/>
                <w:color w:val="FF0000"/>
                <w:sz w:val="20"/>
                <w:szCs w:val="20"/>
              </w:rPr>
              <w:t>1530,4</w:t>
            </w:r>
          </w:p>
        </w:tc>
      </w:tr>
      <w:tr w:rsidR="00550401" w:rsidRPr="00550401" w:rsidTr="00550401">
        <w:trPr>
          <w:gridAfter w:val="1"/>
          <w:wAfter w:w="39" w:type="dxa"/>
          <w:trHeight w:val="150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2601,8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765,2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612,2</w:t>
            </w:r>
          </w:p>
        </w:tc>
        <w:tc>
          <w:tcPr>
            <w:tcW w:w="1262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612,2</w:t>
            </w:r>
          </w:p>
        </w:tc>
        <w:tc>
          <w:tcPr>
            <w:tcW w:w="1392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612,2</w:t>
            </w:r>
          </w:p>
        </w:tc>
      </w:tr>
      <w:tr w:rsidR="00550401" w:rsidRPr="00550401" w:rsidTr="00550401">
        <w:trPr>
          <w:gridAfter w:val="1"/>
          <w:wAfter w:w="39" w:type="dxa"/>
          <w:trHeight w:val="150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1300,9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382,6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306,1</w:t>
            </w:r>
          </w:p>
        </w:tc>
        <w:tc>
          <w:tcPr>
            <w:tcW w:w="1262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306,1</w:t>
            </w:r>
          </w:p>
        </w:tc>
        <w:tc>
          <w:tcPr>
            <w:tcW w:w="1392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306,1</w:t>
            </w:r>
          </w:p>
        </w:tc>
      </w:tr>
      <w:tr w:rsidR="00550401" w:rsidRPr="00550401" w:rsidTr="00550401">
        <w:trPr>
          <w:gridAfter w:val="1"/>
          <w:wAfter w:w="39" w:type="dxa"/>
          <w:trHeight w:val="150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650,3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191,3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153,0</w:t>
            </w:r>
          </w:p>
        </w:tc>
        <w:tc>
          <w:tcPr>
            <w:tcW w:w="1262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153,0</w:t>
            </w:r>
          </w:p>
        </w:tc>
        <w:tc>
          <w:tcPr>
            <w:tcW w:w="1392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153,0</w:t>
            </w:r>
          </w:p>
        </w:tc>
      </w:tr>
      <w:tr w:rsidR="00550401" w:rsidRPr="00550401" w:rsidTr="00550401">
        <w:trPr>
          <w:gridAfter w:val="1"/>
          <w:wAfter w:w="39" w:type="dxa"/>
          <w:trHeight w:val="150"/>
        </w:trPr>
        <w:tc>
          <w:tcPr>
            <w:tcW w:w="959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0401" w:rsidRPr="00550401" w:rsidRDefault="00550401" w:rsidP="00550401">
            <w:pPr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550401" w:rsidRPr="00550401" w:rsidRDefault="00550401" w:rsidP="00550401">
            <w:pPr>
              <w:jc w:val="center"/>
              <w:rPr>
                <w:b/>
                <w:sz w:val="20"/>
                <w:szCs w:val="20"/>
              </w:rPr>
            </w:pPr>
            <w:r w:rsidRPr="00550401">
              <w:rPr>
                <w:b/>
                <w:sz w:val="20"/>
                <w:szCs w:val="20"/>
              </w:rPr>
              <w:t>1951,1</w:t>
            </w:r>
          </w:p>
        </w:tc>
        <w:tc>
          <w:tcPr>
            <w:tcW w:w="1276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573,8</w:t>
            </w:r>
          </w:p>
        </w:tc>
        <w:tc>
          <w:tcPr>
            <w:tcW w:w="1418" w:type="dxa"/>
            <w:gridSpan w:val="2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459,1</w:t>
            </w:r>
          </w:p>
        </w:tc>
        <w:tc>
          <w:tcPr>
            <w:tcW w:w="1262" w:type="dxa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459,1</w:t>
            </w:r>
          </w:p>
        </w:tc>
        <w:tc>
          <w:tcPr>
            <w:tcW w:w="1392" w:type="dxa"/>
            <w:gridSpan w:val="3"/>
          </w:tcPr>
          <w:p w:rsidR="00550401" w:rsidRPr="00550401" w:rsidRDefault="00550401" w:rsidP="00550401">
            <w:pPr>
              <w:jc w:val="center"/>
              <w:rPr>
                <w:sz w:val="20"/>
                <w:szCs w:val="20"/>
              </w:rPr>
            </w:pPr>
            <w:r w:rsidRPr="00550401">
              <w:rPr>
                <w:sz w:val="20"/>
                <w:szCs w:val="20"/>
              </w:rPr>
              <w:t>459,1</w:t>
            </w:r>
          </w:p>
        </w:tc>
      </w:tr>
    </w:tbl>
    <w:p w:rsidR="00550401" w:rsidRPr="00550401" w:rsidRDefault="00550401" w:rsidP="00550401">
      <w:pPr>
        <w:jc w:val="center"/>
        <w:rPr>
          <w:b/>
          <w:sz w:val="20"/>
          <w:szCs w:val="20"/>
        </w:rPr>
      </w:pPr>
    </w:p>
    <w:p w:rsidR="00550401" w:rsidRPr="00550401" w:rsidRDefault="00550401" w:rsidP="00550401">
      <w:pPr>
        <w:jc w:val="center"/>
        <w:rPr>
          <w:sz w:val="20"/>
          <w:szCs w:val="20"/>
        </w:rPr>
      </w:pPr>
    </w:p>
    <w:p w:rsidR="00B75F18" w:rsidRDefault="00B75F18">
      <w:pPr>
        <w:rPr>
          <w:sz w:val="20"/>
          <w:szCs w:val="20"/>
        </w:rPr>
      </w:pPr>
    </w:p>
    <w:p w:rsidR="00550401" w:rsidRDefault="00550401">
      <w:pPr>
        <w:rPr>
          <w:sz w:val="20"/>
          <w:szCs w:val="20"/>
        </w:rPr>
      </w:pPr>
    </w:p>
    <w:p w:rsidR="00550401" w:rsidRDefault="00550401">
      <w:pPr>
        <w:rPr>
          <w:sz w:val="20"/>
          <w:szCs w:val="20"/>
        </w:rPr>
      </w:pPr>
    </w:p>
    <w:p w:rsidR="00550401" w:rsidRDefault="00550401">
      <w:pPr>
        <w:rPr>
          <w:sz w:val="20"/>
          <w:szCs w:val="20"/>
        </w:rPr>
      </w:pPr>
    </w:p>
    <w:p w:rsidR="00550401" w:rsidRDefault="00550401">
      <w:pPr>
        <w:rPr>
          <w:sz w:val="20"/>
          <w:szCs w:val="20"/>
        </w:rPr>
      </w:pPr>
    </w:p>
    <w:p w:rsidR="00550401" w:rsidRDefault="00550401">
      <w:pPr>
        <w:rPr>
          <w:sz w:val="20"/>
          <w:szCs w:val="20"/>
        </w:rPr>
      </w:pPr>
    </w:p>
    <w:p w:rsidR="00550401" w:rsidRDefault="00550401">
      <w:pPr>
        <w:rPr>
          <w:sz w:val="20"/>
          <w:szCs w:val="20"/>
        </w:rPr>
      </w:pPr>
    </w:p>
    <w:p w:rsidR="00550401" w:rsidRDefault="00550401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301"/>
        <w:tblW w:w="10982" w:type="dxa"/>
        <w:tblLayout w:type="fixed"/>
        <w:tblLook w:val="04A0"/>
      </w:tblPr>
      <w:tblGrid>
        <w:gridCol w:w="10982"/>
      </w:tblGrid>
      <w:tr w:rsidR="003C20EE" w:rsidTr="003C20EE">
        <w:trPr>
          <w:trHeight w:val="701"/>
        </w:trPr>
        <w:tc>
          <w:tcPr>
            <w:tcW w:w="10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20EE" w:rsidRDefault="003C20EE" w:rsidP="002434D0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3C20EE" w:rsidRDefault="003C20EE" w:rsidP="002434D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3C20EE" w:rsidRDefault="003C20EE" w:rsidP="002434D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3C20EE" w:rsidRDefault="003C20EE" w:rsidP="002434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550401" w:rsidRDefault="00550401">
      <w:pPr>
        <w:rPr>
          <w:sz w:val="20"/>
          <w:szCs w:val="20"/>
        </w:rPr>
      </w:pPr>
    </w:p>
    <w:p w:rsidR="00550401" w:rsidRDefault="00550401">
      <w:pPr>
        <w:rPr>
          <w:sz w:val="20"/>
          <w:szCs w:val="20"/>
        </w:rPr>
      </w:pPr>
    </w:p>
    <w:p w:rsidR="00550401" w:rsidRDefault="00550401">
      <w:pPr>
        <w:rPr>
          <w:sz w:val="20"/>
          <w:szCs w:val="20"/>
        </w:rPr>
      </w:pPr>
    </w:p>
    <w:p w:rsidR="00550401" w:rsidRDefault="00550401">
      <w:pPr>
        <w:rPr>
          <w:sz w:val="20"/>
          <w:szCs w:val="20"/>
        </w:rPr>
      </w:pPr>
    </w:p>
    <w:p w:rsidR="00550401" w:rsidRDefault="00550401">
      <w:pPr>
        <w:rPr>
          <w:sz w:val="20"/>
          <w:szCs w:val="20"/>
        </w:rPr>
      </w:pPr>
    </w:p>
    <w:p w:rsidR="00550401" w:rsidRDefault="00550401">
      <w:pPr>
        <w:rPr>
          <w:sz w:val="20"/>
          <w:szCs w:val="20"/>
        </w:rPr>
        <w:sectPr w:rsidR="00550401" w:rsidSect="00550401">
          <w:pgSz w:w="16838" w:h="11906" w:orient="landscape"/>
          <w:pgMar w:top="1134" w:right="295" w:bottom="851" w:left="709" w:header="709" w:footer="709" w:gutter="0"/>
          <w:cols w:space="708"/>
          <w:docGrid w:linePitch="360"/>
        </w:sectPr>
      </w:pPr>
    </w:p>
    <w:p w:rsidR="00550401" w:rsidRPr="00550401" w:rsidRDefault="00550401" w:rsidP="003C20EE">
      <w:pPr>
        <w:rPr>
          <w:sz w:val="20"/>
          <w:szCs w:val="20"/>
        </w:rPr>
      </w:pPr>
    </w:p>
    <w:sectPr w:rsidR="00550401" w:rsidRPr="00550401" w:rsidSect="00550401">
      <w:pgSz w:w="11906" w:h="16838"/>
      <w:pgMar w:top="29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2C"/>
    <w:multiLevelType w:val="multilevel"/>
    <w:tmpl w:val="EDE2A39E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31E4C"/>
    <w:multiLevelType w:val="multilevel"/>
    <w:tmpl w:val="DCB6F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D091D"/>
    <w:multiLevelType w:val="hybridMultilevel"/>
    <w:tmpl w:val="DDC8BC6E"/>
    <w:lvl w:ilvl="0" w:tplc="262A865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3C195C12"/>
    <w:multiLevelType w:val="hybridMultilevel"/>
    <w:tmpl w:val="096CBC0A"/>
    <w:lvl w:ilvl="0" w:tplc="76FC3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AE3A97"/>
    <w:multiLevelType w:val="hybridMultilevel"/>
    <w:tmpl w:val="346EAD3C"/>
    <w:lvl w:ilvl="0" w:tplc="D3A61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CD6020"/>
    <w:multiLevelType w:val="multilevel"/>
    <w:tmpl w:val="D7822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727B81"/>
    <w:multiLevelType w:val="multilevel"/>
    <w:tmpl w:val="A1D01CDA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0B21C2"/>
    <w:multiLevelType w:val="multilevel"/>
    <w:tmpl w:val="7F566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B0735"/>
    <w:multiLevelType w:val="hybridMultilevel"/>
    <w:tmpl w:val="346EAD3C"/>
    <w:lvl w:ilvl="0" w:tplc="D3A61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9F6697"/>
    <w:multiLevelType w:val="multilevel"/>
    <w:tmpl w:val="1ABCE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2D3EA5"/>
    <w:multiLevelType w:val="multilevel"/>
    <w:tmpl w:val="04C09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26B87"/>
    <w:multiLevelType w:val="multilevel"/>
    <w:tmpl w:val="F73A2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060509"/>
    <w:multiLevelType w:val="multilevel"/>
    <w:tmpl w:val="CF8CA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E81333"/>
    <w:multiLevelType w:val="hybridMultilevel"/>
    <w:tmpl w:val="C83C2E7C"/>
    <w:lvl w:ilvl="0" w:tplc="D4E63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676"/>
    <w:rsid w:val="00217404"/>
    <w:rsid w:val="003C20EE"/>
    <w:rsid w:val="00550401"/>
    <w:rsid w:val="007B2629"/>
    <w:rsid w:val="00B219B4"/>
    <w:rsid w:val="00B75F18"/>
    <w:rsid w:val="00BD7676"/>
    <w:rsid w:val="00C0223D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7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BD7676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BD767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BD7676"/>
    <w:pPr>
      <w:widowControl w:val="0"/>
      <w:suppressAutoHyphens/>
    </w:pPr>
    <w:rPr>
      <w:rFonts w:eastAsia="Lucida Sans Unicode" w:cs="Tahoma"/>
      <w:b/>
      <w:bCs/>
      <w:color w:val="000000"/>
      <w:u w:val="single"/>
      <w:lang w:val="en-US" w:bidi="en-US"/>
    </w:rPr>
  </w:style>
  <w:style w:type="character" w:styleId="a3">
    <w:name w:val="Hyperlink"/>
    <w:basedOn w:val="a0"/>
    <w:uiPriority w:val="99"/>
    <w:semiHidden/>
    <w:unhideWhenUsed/>
    <w:rsid w:val="00BD767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D7676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rsid w:val="00BD7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BD7676"/>
    <w:pPr>
      <w:widowControl w:val="0"/>
      <w:suppressAutoHyphens/>
      <w:ind w:left="6660"/>
    </w:pPr>
    <w:rPr>
      <w:rFonts w:eastAsia="SimSun" w:cs="Mangal"/>
      <w:kern w:val="1"/>
      <w:sz w:val="26"/>
      <w:szCs w:val="28"/>
      <w:lang w:eastAsia="hi-IN" w:bidi="hi-IN"/>
    </w:rPr>
  </w:style>
  <w:style w:type="table" w:styleId="a5">
    <w:name w:val="Table Grid"/>
    <w:basedOn w:val="a1"/>
    <w:uiPriority w:val="59"/>
    <w:rsid w:val="00BD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5504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04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550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50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urierNew95pt">
    <w:name w:val="Основной текст (2) + Courier New;9;5 pt"/>
    <w:basedOn w:val="a0"/>
    <w:rsid w:val="0055040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504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50401"/>
    <w:pPr>
      <w:widowControl w:val="0"/>
      <w:shd w:val="clear" w:color="auto" w:fill="FFFFFF"/>
      <w:spacing w:before="300" w:line="317" w:lineRule="exact"/>
      <w:jc w:val="center"/>
      <w:outlineLvl w:val="0"/>
    </w:pPr>
    <w:rPr>
      <w:rFonts w:eastAsia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50401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550401"/>
    <w:pPr>
      <w:widowControl w:val="0"/>
      <w:shd w:val="clear" w:color="auto" w:fill="FFFFFF"/>
      <w:spacing w:line="0" w:lineRule="atLeast"/>
      <w:jc w:val="left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CDA5D9-8820-4498-8F18-6CB48358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8221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2020-06-30T05:18:00Z</cp:lastPrinted>
  <dcterms:created xsi:type="dcterms:W3CDTF">2020-06-26T12:46:00Z</dcterms:created>
  <dcterms:modified xsi:type="dcterms:W3CDTF">2020-06-30T05:21:00Z</dcterms:modified>
</cp:coreProperties>
</file>