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26" w:rsidRDefault="00292D26" w:rsidP="00292D26">
      <w:r>
        <w:rPr>
          <w:noProof/>
        </w:rPr>
        <w:drawing>
          <wp:anchor distT="0" distB="0" distL="114935" distR="114935" simplePos="0" relativeHeight="251660288"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292D26" w:rsidRDefault="00292D26" w:rsidP="00292D26">
      <w:pPr>
        <w:tabs>
          <w:tab w:val="left" w:pos="1134"/>
        </w:tabs>
        <w:jc w:val="center"/>
        <w:rPr>
          <w:rFonts w:eastAsia="Times New Roman" w:cs="Arial"/>
          <w:b/>
          <w:bCs/>
          <w:i/>
          <w:color w:val="000000"/>
          <w:sz w:val="56"/>
          <w:szCs w:val="56"/>
          <w:lang w:bidi="ru-RU"/>
        </w:rPr>
      </w:pPr>
      <w:r w:rsidRPr="00EE4441">
        <w:rPr>
          <w:rFonts w:eastAsia="Lucida Sans Unicode" w:cs="Mangal"/>
          <w:lang w:eastAsia="hi-IN" w:bidi="hi-IN"/>
        </w:rPr>
        <w:pict>
          <v:shapetype id="_x0000_t202" coordsize="21600,21600" o:spt="202" path="m,l,21600r21600,l21600,xe">
            <v:stroke joinstyle="miter"/>
            <v:path gradientshapeok="t" o:connecttype="rect"/>
          </v:shapetype>
          <v:shape id="_x0000_s1026" type="#_x0000_t202" style="position:absolute;left:0;text-align:left;margin-left:467.65pt;margin-top:11.95pt;width:74.8pt;height:81.15pt;z-index:251661312;mso-wrap-distance-left:9.05pt;mso-wrap-distance-right:0" stroked="f">
            <v:fill opacity="0" color2="black"/>
            <v:textbox style="mso-next-textbox:#_x0000_s1026" inset="0,0,0,0">
              <w:txbxContent>
                <w:tbl>
                  <w:tblPr>
                    <w:tblW w:w="0" w:type="auto"/>
                    <w:tblInd w:w="108" w:type="dxa"/>
                    <w:tblLayout w:type="fixed"/>
                    <w:tblLook w:val="04A0"/>
                  </w:tblPr>
                  <w:tblGrid>
                    <w:gridCol w:w="1097"/>
                    <w:gridCol w:w="321"/>
                  </w:tblGrid>
                  <w:tr w:rsidR="00292D26">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292D26" w:rsidRDefault="00292D26" w:rsidP="00292D26">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292D26" w:rsidRDefault="00292D26">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292D26" w:rsidRDefault="00292D26">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292D26" w:rsidRDefault="00292D26">
                        <w:pPr>
                          <w:spacing w:line="276" w:lineRule="auto"/>
                          <w:rPr>
                            <w:rFonts w:eastAsia="Times New Roman"/>
                            <w:b/>
                            <w:color w:val="000000"/>
                            <w:sz w:val="16"/>
                            <w:szCs w:val="16"/>
                            <w:lang w:bidi="ru-RU"/>
                          </w:rPr>
                        </w:pPr>
                        <w:r>
                          <w:rPr>
                            <w:rFonts w:eastAsia="Times New Roman"/>
                            <w:b/>
                            <w:color w:val="000000"/>
                            <w:sz w:val="16"/>
                            <w:szCs w:val="16"/>
                          </w:rPr>
                          <w:t>№ 134</w:t>
                        </w:r>
                      </w:p>
                      <w:p w:rsidR="00292D26" w:rsidRDefault="00292D26">
                        <w:pPr>
                          <w:spacing w:line="276" w:lineRule="auto"/>
                          <w:rPr>
                            <w:rFonts w:eastAsia="Times New Roman"/>
                            <w:b/>
                            <w:color w:val="000000"/>
                            <w:sz w:val="16"/>
                            <w:szCs w:val="16"/>
                            <w:lang w:bidi="ru-RU"/>
                          </w:rPr>
                        </w:pPr>
                        <w:r>
                          <w:rPr>
                            <w:rFonts w:eastAsia="Times New Roman"/>
                            <w:b/>
                            <w:color w:val="000000"/>
                            <w:sz w:val="16"/>
                            <w:szCs w:val="16"/>
                            <w:lang w:bidi="ru-RU"/>
                          </w:rPr>
                          <w:t>09 февраля</w:t>
                        </w:r>
                      </w:p>
                      <w:p w:rsidR="00292D26" w:rsidRDefault="00292D26">
                        <w:pPr>
                          <w:spacing w:line="276" w:lineRule="auto"/>
                        </w:pPr>
                        <w:r>
                          <w:rPr>
                            <w:rFonts w:eastAsia="Times New Roman"/>
                            <w:b/>
                            <w:color w:val="000000"/>
                            <w:sz w:val="16"/>
                            <w:szCs w:val="16"/>
                            <w:lang w:bidi="ru-RU"/>
                          </w:rPr>
                          <w:t>2017года</w:t>
                        </w:r>
                      </w:p>
                    </w:tc>
                  </w:tr>
                  <w:tr w:rsidR="00292D26">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292D26" w:rsidRDefault="00292D26">
                        <w:pPr>
                          <w:widowControl/>
                          <w:suppressAutoHyphens w:val="0"/>
                          <w:spacing w:line="276" w:lineRule="auto"/>
                          <w:rPr>
                            <w:rFonts w:asciiTheme="minorHAnsi" w:eastAsiaTheme="minorHAnsi" w:hAnsiTheme="minorHAnsi"/>
                            <w:kern w:val="0"/>
                            <w:lang w:eastAsia="en-US"/>
                          </w:rPr>
                        </w:pPr>
                      </w:p>
                    </w:tc>
                  </w:tr>
                  <w:tr w:rsidR="00292D26">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292D26" w:rsidRDefault="00292D26">
                        <w:pPr>
                          <w:spacing w:line="276" w:lineRule="auto"/>
                          <w:rPr>
                            <w:rFonts w:eastAsia="Times New Roman"/>
                            <w:b/>
                            <w:bCs/>
                            <w:color w:val="000000"/>
                            <w:sz w:val="16"/>
                            <w:szCs w:val="16"/>
                            <w:lang w:bidi="ru-RU"/>
                          </w:rPr>
                        </w:pPr>
                        <w:r>
                          <w:rPr>
                            <w:rFonts w:eastAsia="Times New Roman"/>
                            <w:b/>
                            <w:color w:val="000000"/>
                            <w:sz w:val="16"/>
                            <w:szCs w:val="16"/>
                            <w:lang w:bidi="ru-RU"/>
                          </w:rPr>
                          <w:t>Бесплатно</w:t>
                        </w:r>
                      </w:p>
                    </w:tc>
                  </w:tr>
                </w:tbl>
                <w:p w:rsidR="00292D26" w:rsidRDefault="00292D26" w:rsidP="00292D26">
                  <w:r>
                    <w:t xml:space="preserve"> </w:t>
                  </w:r>
                </w:p>
              </w:txbxContent>
            </v:textbox>
            <w10:wrap type="square" side="largest"/>
          </v:shape>
        </w:pict>
      </w:r>
      <w:r>
        <w:rPr>
          <w:rFonts w:ascii="Arial" w:eastAsia="Times New Roman" w:hAnsi="Arial" w:cs="Arial"/>
          <w:b/>
          <w:bCs/>
          <w:i/>
          <w:color w:val="000000"/>
          <w:sz w:val="56"/>
          <w:szCs w:val="56"/>
          <w:lang w:bidi="ru-RU"/>
        </w:rPr>
        <w:t xml:space="preserve"> МУНИЦИПАЛЬНЫЙ </w:t>
      </w:r>
    </w:p>
    <w:p w:rsidR="00292D26" w:rsidRDefault="00292D26" w:rsidP="00292D26">
      <w:pPr>
        <w:jc w:val="center"/>
        <w:rPr>
          <w:rFonts w:ascii="Arial Narrow" w:eastAsia="Times New Roman" w:hAnsi="Arial Narrow" w:cs="Arial Narrow"/>
          <w:b/>
          <w:bCs/>
          <w:color w:val="000000"/>
          <w:lang w:bidi="ru-RU"/>
        </w:rPr>
      </w:pPr>
      <w:r>
        <w:rPr>
          <w:rFonts w:eastAsia="Times New Roman" w:cs="Arial"/>
          <w:b/>
          <w:bCs/>
          <w:i/>
          <w:color w:val="000000"/>
          <w:sz w:val="56"/>
          <w:szCs w:val="56"/>
          <w:lang w:bidi="ru-RU"/>
        </w:rPr>
        <w:t xml:space="preserve"> ВЕСТНИК</w:t>
      </w:r>
    </w:p>
    <w:p w:rsidR="00292D26" w:rsidRDefault="00292D26" w:rsidP="00292D26">
      <w:pPr>
        <w:pStyle w:val="1"/>
        <w:tabs>
          <w:tab w:val="num" w:pos="0"/>
        </w:tabs>
        <w:spacing w:line="100" w:lineRule="atLeast"/>
        <w:ind w:left="0" w:firstLine="0"/>
        <w:jc w:val="center"/>
        <w:rPr>
          <w:rFonts w:eastAsia="Times New Roman"/>
          <w:b/>
          <w:bCs/>
          <w:i/>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292D26" w:rsidRDefault="00292D26" w:rsidP="00292D26">
      <w:pPr>
        <w:jc w:val="center"/>
        <w:rPr>
          <w:rFonts w:eastAsia="Times New Roman"/>
          <w:b/>
          <w:bCs/>
          <w:i/>
          <w:color w:val="000000"/>
          <w:sz w:val="26"/>
          <w:szCs w:val="26"/>
          <w:lang w:bidi="ru-RU"/>
        </w:rPr>
      </w:pPr>
      <w:r>
        <w:rPr>
          <w:rFonts w:eastAsia="Times New Roman"/>
          <w:b/>
          <w:bCs/>
          <w:i/>
          <w:color w:val="000000"/>
          <w:sz w:val="26"/>
          <w:szCs w:val="26"/>
          <w:lang w:bidi="ru-RU"/>
        </w:rPr>
        <w:t xml:space="preserve">                                 Официальное издание районного Собрания депутатов и</w:t>
      </w:r>
    </w:p>
    <w:p w:rsidR="00292D26" w:rsidRDefault="00292D26" w:rsidP="00292D26">
      <w:pPr>
        <w:jc w:val="center"/>
        <w:rPr>
          <w:rFonts w:cs="Tahoma"/>
          <w:b/>
          <w:bCs/>
          <w:i/>
          <w:color w:val="000000"/>
          <w:sz w:val="26"/>
          <w:szCs w:val="26"/>
          <w:lang w:bidi="ru-RU"/>
        </w:rPr>
      </w:pPr>
      <w:r>
        <w:rPr>
          <w:rFonts w:eastAsia="Times New Roman"/>
          <w:b/>
          <w:bCs/>
          <w:i/>
          <w:color w:val="000000"/>
          <w:sz w:val="26"/>
          <w:szCs w:val="26"/>
          <w:lang w:bidi="ru-RU"/>
        </w:rPr>
        <w:t xml:space="preserve">                               администрации </w:t>
      </w:r>
      <w:r>
        <w:rPr>
          <w:rFonts w:cs="Tahoma"/>
          <w:b/>
          <w:bCs/>
          <w:i/>
          <w:color w:val="000000"/>
          <w:sz w:val="26"/>
          <w:szCs w:val="26"/>
          <w:lang w:bidi="ru-RU"/>
        </w:rPr>
        <w:t>Кадыйского муниципального района</w:t>
      </w:r>
    </w:p>
    <w:p w:rsidR="00292D26" w:rsidRPr="00292D26" w:rsidRDefault="00292D26" w:rsidP="00292D26">
      <w:pPr>
        <w:jc w:val="center"/>
        <w:rPr>
          <w:sz w:val="20"/>
          <w:szCs w:val="20"/>
        </w:rPr>
      </w:pPr>
    </w:p>
    <w:p w:rsidR="00292D26" w:rsidRPr="00292D26" w:rsidRDefault="00292D26" w:rsidP="00292D26">
      <w:pPr>
        <w:jc w:val="center"/>
        <w:rPr>
          <w:rFonts w:eastAsia="Times New Roman"/>
          <w:sz w:val="20"/>
          <w:szCs w:val="20"/>
        </w:rPr>
      </w:pPr>
      <w:r w:rsidRPr="00292D26">
        <w:rPr>
          <w:sz w:val="20"/>
          <w:szCs w:val="20"/>
        </w:rPr>
        <w:t>РОССИЙСКАЯ  ФЕДЕРАЦИЯ</w:t>
      </w:r>
    </w:p>
    <w:p w:rsidR="00292D26" w:rsidRPr="00292D26" w:rsidRDefault="00292D26" w:rsidP="00292D26">
      <w:pPr>
        <w:jc w:val="center"/>
        <w:rPr>
          <w:rFonts w:eastAsia="Times New Roman"/>
          <w:sz w:val="20"/>
          <w:szCs w:val="20"/>
        </w:rPr>
      </w:pPr>
      <w:r w:rsidRPr="00292D26">
        <w:rPr>
          <w:rFonts w:eastAsia="Times New Roman"/>
          <w:sz w:val="20"/>
          <w:szCs w:val="20"/>
        </w:rPr>
        <w:t xml:space="preserve"> </w:t>
      </w:r>
      <w:r w:rsidRPr="00292D26">
        <w:rPr>
          <w:sz w:val="20"/>
          <w:szCs w:val="20"/>
        </w:rPr>
        <w:t>КОСТРОМСКАЯ  ОБЛАСТЬ</w:t>
      </w:r>
    </w:p>
    <w:p w:rsidR="00292D26" w:rsidRPr="00292D26" w:rsidRDefault="00292D26" w:rsidP="00292D26">
      <w:pPr>
        <w:jc w:val="center"/>
        <w:rPr>
          <w:sz w:val="20"/>
          <w:szCs w:val="20"/>
        </w:rPr>
      </w:pPr>
      <w:r w:rsidRPr="00292D26">
        <w:rPr>
          <w:rFonts w:eastAsia="Times New Roman"/>
          <w:sz w:val="20"/>
          <w:szCs w:val="20"/>
        </w:rPr>
        <w:t xml:space="preserve">  </w:t>
      </w:r>
      <w:r w:rsidRPr="00292D26">
        <w:rPr>
          <w:sz w:val="20"/>
          <w:szCs w:val="20"/>
        </w:rPr>
        <w:t>АДМИНИСТРАЦИЯ  КАДЫЙСКОГО МУНИЦИПАЛЬНОГО РАЙОНА</w:t>
      </w:r>
    </w:p>
    <w:p w:rsidR="00292D26" w:rsidRPr="00292D26" w:rsidRDefault="00292D26" w:rsidP="00292D26">
      <w:pPr>
        <w:jc w:val="center"/>
        <w:rPr>
          <w:sz w:val="20"/>
          <w:szCs w:val="20"/>
        </w:rPr>
      </w:pPr>
    </w:p>
    <w:p w:rsidR="00292D26" w:rsidRPr="00292D26" w:rsidRDefault="00292D26" w:rsidP="00292D26">
      <w:pPr>
        <w:jc w:val="center"/>
        <w:rPr>
          <w:sz w:val="20"/>
          <w:szCs w:val="20"/>
        </w:rPr>
      </w:pPr>
      <w:proofErr w:type="gramStart"/>
      <w:r w:rsidRPr="00292D26">
        <w:rPr>
          <w:sz w:val="20"/>
          <w:szCs w:val="20"/>
        </w:rPr>
        <w:t>П</w:t>
      </w:r>
      <w:proofErr w:type="gramEnd"/>
      <w:r w:rsidRPr="00292D26">
        <w:rPr>
          <w:sz w:val="20"/>
          <w:szCs w:val="20"/>
        </w:rPr>
        <w:t xml:space="preserve"> О С Т А Н О В Л Е Н И Е</w:t>
      </w:r>
    </w:p>
    <w:p w:rsidR="00292D26" w:rsidRPr="00292D26" w:rsidRDefault="00292D26" w:rsidP="00292D26">
      <w:pPr>
        <w:jc w:val="both"/>
        <w:rPr>
          <w:sz w:val="20"/>
          <w:szCs w:val="20"/>
        </w:rPr>
      </w:pPr>
    </w:p>
    <w:p w:rsidR="00292D26" w:rsidRPr="00292D26" w:rsidRDefault="00292D26" w:rsidP="00292D26">
      <w:pPr>
        <w:jc w:val="center"/>
        <w:rPr>
          <w:sz w:val="20"/>
          <w:szCs w:val="20"/>
        </w:rPr>
      </w:pPr>
    </w:p>
    <w:p w:rsidR="00292D26" w:rsidRPr="00292D26" w:rsidRDefault="00292D26" w:rsidP="00292D26">
      <w:pPr>
        <w:pStyle w:val="1"/>
        <w:numPr>
          <w:ilvl w:val="0"/>
          <w:numId w:val="1"/>
        </w:numPr>
        <w:ind w:left="432" w:hanging="432"/>
        <w:rPr>
          <w:sz w:val="20"/>
          <w:szCs w:val="20"/>
        </w:rPr>
      </w:pPr>
      <w:r w:rsidRPr="00292D26">
        <w:rPr>
          <w:rFonts w:eastAsia="Times New Roman"/>
          <w:sz w:val="20"/>
          <w:szCs w:val="20"/>
        </w:rPr>
        <w:t xml:space="preserve"> </w:t>
      </w:r>
      <w:r w:rsidRPr="00292D26">
        <w:rPr>
          <w:sz w:val="20"/>
          <w:szCs w:val="20"/>
        </w:rPr>
        <w:t xml:space="preserve">30 января 2017 года                                                                                                   </w:t>
      </w:r>
      <w:r>
        <w:rPr>
          <w:sz w:val="20"/>
          <w:szCs w:val="20"/>
        </w:rPr>
        <w:t xml:space="preserve">                                                </w:t>
      </w:r>
      <w:r w:rsidRPr="00292D26">
        <w:rPr>
          <w:sz w:val="20"/>
          <w:szCs w:val="20"/>
        </w:rPr>
        <w:t xml:space="preserve">   №</w:t>
      </w:r>
      <w:r>
        <w:rPr>
          <w:sz w:val="20"/>
          <w:szCs w:val="20"/>
        </w:rPr>
        <w:t xml:space="preserve"> </w:t>
      </w:r>
      <w:r w:rsidRPr="00292D26">
        <w:rPr>
          <w:sz w:val="20"/>
          <w:szCs w:val="20"/>
        </w:rPr>
        <w:t>15</w:t>
      </w:r>
    </w:p>
    <w:p w:rsidR="00292D26" w:rsidRPr="00292D26" w:rsidRDefault="00292D26" w:rsidP="00292D26">
      <w:pPr>
        <w:ind w:left="432" w:hanging="432"/>
        <w:rPr>
          <w:sz w:val="8"/>
          <w:szCs w:val="8"/>
        </w:rPr>
      </w:pPr>
    </w:p>
    <w:p w:rsidR="00292D26" w:rsidRPr="00292D26" w:rsidRDefault="00292D26" w:rsidP="00292D26">
      <w:pPr>
        <w:ind w:left="432" w:hanging="432"/>
        <w:rPr>
          <w:sz w:val="20"/>
          <w:szCs w:val="20"/>
        </w:rPr>
      </w:pPr>
      <w:r w:rsidRPr="00292D26">
        <w:rPr>
          <w:sz w:val="20"/>
          <w:szCs w:val="20"/>
        </w:rPr>
        <w:t xml:space="preserve">Об утверждении </w:t>
      </w:r>
      <w:proofErr w:type="gramStart"/>
      <w:r w:rsidRPr="00292D26">
        <w:rPr>
          <w:sz w:val="20"/>
          <w:szCs w:val="20"/>
        </w:rPr>
        <w:t>корректирующих</w:t>
      </w:r>
      <w:proofErr w:type="gramEnd"/>
      <w:r w:rsidRPr="00292D26">
        <w:rPr>
          <w:sz w:val="20"/>
          <w:szCs w:val="20"/>
        </w:rPr>
        <w:t xml:space="preserve">  </w:t>
      </w:r>
    </w:p>
    <w:p w:rsidR="00292D26" w:rsidRPr="00292D26" w:rsidRDefault="00292D26" w:rsidP="00292D26">
      <w:pPr>
        <w:ind w:left="432" w:hanging="432"/>
        <w:rPr>
          <w:sz w:val="20"/>
          <w:szCs w:val="20"/>
        </w:rPr>
      </w:pPr>
      <w:r w:rsidRPr="00292D26">
        <w:rPr>
          <w:sz w:val="20"/>
          <w:szCs w:val="20"/>
        </w:rPr>
        <w:t xml:space="preserve">коэффициентов для расчета арендной платы </w:t>
      </w:r>
    </w:p>
    <w:p w:rsidR="00292D26" w:rsidRPr="00292D26" w:rsidRDefault="00292D26" w:rsidP="00292D26">
      <w:pPr>
        <w:ind w:left="432" w:hanging="432"/>
        <w:rPr>
          <w:sz w:val="20"/>
          <w:szCs w:val="20"/>
        </w:rPr>
      </w:pPr>
      <w:r w:rsidRPr="00292D26">
        <w:rPr>
          <w:sz w:val="20"/>
          <w:szCs w:val="20"/>
        </w:rPr>
        <w:t xml:space="preserve">за земельные участки на территории </w:t>
      </w:r>
    </w:p>
    <w:p w:rsidR="00292D26" w:rsidRPr="00292D26" w:rsidRDefault="00292D26" w:rsidP="00292D26">
      <w:pPr>
        <w:ind w:left="432" w:hanging="432"/>
        <w:rPr>
          <w:sz w:val="20"/>
          <w:szCs w:val="20"/>
        </w:rPr>
      </w:pPr>
      <w:r w:rsidRPr="00292D26">
        <w:rPr>
          <w:sz w:val="20"/>
          <w:szCs w:val="20"/>
        </w:rPr>
        <w:t>Кадыйского муниципального района на 2017 год.</w:t>
      </w:r>
    </w:p>
    <w:p w:rsidR="00292D26" w:rsidRPr="00292D26" w:rsidRDefault="00292D26" w:rsidP="00292D26">
      <w:pPr>
        <w:ind w:left="432" w:hanging="432"/>
        <w:rPr>
          <w:sz w:val="20"/>
          <w:szCs w:val="20"/>
        </w:rPr>
      </w:pPr>
    </w:p>
    <w:p w:rsidR="00292D26" w:rsidRPr="00292D26" w:rsidRDefault="00292D26" w:rsidP="00292D26">
      <w:pPr>
        <w:ind w:left="432" w:hanging="432"/>
        <w:jc w:val="both"/>
        <w:rPr>
          <w:sz w:val="20"/>
          <w:szCs w:val="20"/>
        </w:rPr>
      </w:pPr>
    </w:p>
    <w:p w:rsidR="00292D26" w:rsidRPr="00292D26" w:rsidRDefault="00292D26" w:rsidP="00292D26">
      <w:pPr>
        <w:jc w:val="both"/>
        <w:rPr>
          <w:sz w:val="20"/>
          <w:szCs w:val="20"/>
        </w:rPr>
      </w:pPr>
      <w:r w:rsidRPr="00292D26">
        <w:rPr>
          <w:sz w:val="20"/>
          <w:szCs w:val="20"/>
        </w:rPr>
        <w:tab/>
      </w:r>
      <w:proofErr w:type="gramStart"/>
      <w:r w:rsidRPr="00292D26">
        <w:rPr>
          <w:sz w:val="20"/>
          <w:szCs w:val="20"/>
        </w:rPr>
        <w:t>В соответствии с ст. 3.3 Федерального закона от 25.10.2001 года № 137-ФЗ «О введении в действие Земельного кодекса Российской Федерации», постановлением администрации Костромской области от 7 июля 2015 г. № 251-а «Об утверждении порядка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а также условий и сроков внесения арендной платы за</w:t>
      </w:r>
      <w:proofErr w:type="gramEnd"/>
      <w:r w:rsidRPr="00292D26">
        <w:rPr>
          <w:sz w:val="20"/>
          <w:szCs w:val="20"/>
        </w:rPr>
        <w:t xml:space="preserve"> земельные участки, </w:t>
      </w:r>
      <w:proofErr w:type="gramStart"/>
      <w:r w:rsidRPr="00292D26">
        <w:rPr>
          <w:sz w:val="20"/>
          <w:szCs w:val="20"/>
        </w:rPr>
        <w:t>находящихся</w:t>
      </w:r>
      <w:proofErr w:type="gramEnd"/>
      <w:r w:rsidRPr="00292D26">
        <w:rPr>
          <w:sz w:val="20"/>
          <w:szCs w:val="20"/>
        </w:rPr>
        <w:t xml:space="preserve"> в собственности Костромской области», руководствуясь Уставом муниципального образования Кадыйский муниципальный район, администрация Кадыйского муниципального района</w:t>
      </w:r>
    </w:p>
    <w:p w:rsidR="00292D26" w:rsidRPr="00292D26" w:rsidRDefault="00292D26" w:rsidP="00292D26">
      <w:pPr>
        <w:ind w:left="432" w:hanging="432"/>
        <w:jc w:val="both"/>
        <w:rPr>
          <w:sz w:val="8"/>
          <w:szCs w:val="8"/>
        </w:rPr>
      </w:pPr>
    </w:p>
    <w:p w:rsidR="00292D26" w:rsidRPr="00292D26" w:rsidRDefault="00292D26" w:rsidP="00292D26">
      <w:pPr>
        <w:ind w:left="432" w:hanging="432"/>
        <w:jc w:val="both"/>
        <w:rPr>
          <w:color w:val="000000"/>
          <w:sz w:val="20"/>
          <w:szCs w:val="20"/>
        </w:rPr>
      </w:pPr>
      <w:proofErr w:type="spellStart"/>
      <w:proofErr w:type="gramStart"/>
      <w:r w:rsidRPr="00292D26">
        <w:rPr>
          <w:sz w:val="20"/>
          <w:szCs w:val="20"/>
        </w:rPr>
        <w:t>п</w:t>
      </w:r>
      <w:proofErr w:type="spellEnd"/>
      <w:proofErr w:type="gramEnd"/>
      <w:r w:rsidRPr="00292D26">
        <w:rPr>
          <w:sz w:val="20"/>
          <w:szCs w:val="20"/>
        </w:rPr>
        <w:t xml:space="preserve"> о с т а </w:t>
      </w:r>
      <w:proofErr w:type="spellStart"/>
      <w:r w:rsidRPr="00292D26">
        <w:rPr>
          <w:sz w:val="20"/>
          <w:szCs w:val="20"/>
        </w:rPr>
        <w:t>н</w:t>
      </w:r>
      <w:proofErr w:type="spellEnd"/>
      <w:r w:rsidRPr="00292D26">
        <w:rPr>
          <w:sz w:val="20"/>
          <w:szCs w:val="20"/>
        </w:rPr>
        <w:t xml:space="preserve"> о в л я ю:</w:t>
      </w:r>
    </w:p>
    <w:p w:rsidR="00292D26" w:rsidRPr="00292D26" w:rsidRDefault="00292D26" w:rsidP="00292D26">
      <w:pPr>
        <w:ind w:left="432" w:hanging="432"/>
        <w:jc w:val="both"/>
        <w:rPr>
          <w:color w:val="000000"/>
          <w:sz w:val="8"/>
          <w:szCs w:val="8"/>
        </w:rPr>
      </w:pPr>
    </w:p>
    <w:p w:rsidR="00292D26" w:rsidRPr="00292D26" w:rsidRDefault="00292D26" w:rsidP="00292D26">
      <w:pPr>
        <w:pStyle w:val="a4"/>
        <w:jc w:val="both"/>
        <w:rPr>
          <w:color w:val="000000"/>
          <w:sz w:val="20"/>
          <w:szCs w:val="20"/>
        </w:rPr>
      </w:pPr>
      <w:r w:rsidRPr="00292D26">
        <w:rPr>
          <w:color w:val="000000"/>
          <w:sz w:val="20"/>
          <w:szCs w:val="20"/>
        </w:rPr>
        <w:t xml:space="preserve">1. Утвердить значения корректирующих коэффициентов на 2017 финансовый год для расчета арендной платы за использование земельных участков, государственная собственность на которые не разграничена и участков, находящихся в муниципальной собственности, на территории Кадыйского муниципального района Костромской области, </w:t>
      </w:r>
      <w:proofErr w:type="gramStart"/>
      <w:r w:rsidRPr="00292D26">
        <w:rPr>
          <w:color w:val="000000"/>
          <w:sz w:val="20"/>
          <w:szCs w:val="20"/>
        </w:rPr>
        <w:t>согласно приложений</w:t>
      </w:r>
      <w:proofErr w:type="gramEnd"/>
      <w:r w:rsidRPr="00292D26">
        <w:rPr>
          <w:color w:val="000000"/>
          <w:sz w:val="20"/>
          <w:szCs w:val="20"/>
        </w:rPr>
        <w:t xml:space="preserve"> № 1; 2; 3,</w:t>
      </w:r>
    </w:p>
    <w:p w:rsidR="00292D26" w:rsidRPr="00292D26" w:rsidRDefault="00292D26" w:rsidP="00292D26">
      <w:pPr>
        <w:pStyle w:val="a4"/>
        <w:widowControl/>
        <w:jc w:val="both"/>
        <w:rPr>
          <w:color w:val="000000"/>
          <w:sz w:val="20"/>
          <w:szCs w:val="20"/>
        </w:rPr>
      </w:pPr>
      <w:r w:rsidRPr="00292D26">
        <w:rPr>
          <w:color w:val="000000"/>
          <w:sz w:val="20"/>
          <w:szCs w:val="20"/>
        </w:rPr>
        <w:t xml:space="preserve">2. Настоящее постановление подлежит опубликованию на официальном сайте Кадыйского муниципального района </w:t>
      </w:r>
      <w:hyperlink r:id="rId6" w:history="1">
        <w:r w:rsidRPr="00292D26">
          <w:rPr>
            <w:rStyle w:val="a3"/>
            <w:sz w:val="20"/>
            <w:szCs w:val="20"/>
          </w:rPr>
          <w:t>www.admkad.ru</w:t>
        </w:r>
      </w:hyperlink>
    </w:p>
    <w:p w:rsidR="00292D26" w:rsidRPr="00292D26" w:rsidRDefault="00292D26" w:rsidP="00292D26">
      <w:pPr>
        <w:pStyle w:val="a4"/>
        <w:widowControl/>
        <w:jc w:val="both"/>
        <w:rPr>
          <w:color w:val="000000"/>
          <w:sz w:val="20"/>
          <w:szCs w:val="20"/>
        </w:rPr>
      </w:pPr>
      <w:r w:rsidRPr="00292D26">
        <w:rPr>
          <w:color w:val="000000"/>
          <w:sz w:val="20"/>
          <w:szCs w:val="20"/>
        </w:rPr>
        <w:t xml:space="preserve">3.  Настоящее постановление </w:t>
      </w:r>
      <w:proofErr w:type="gramStart"/>
      <w:r w:rsidRPr="00292D26">
        <w:rPr>
          <w:color w:val="000000"/>
          <w:sz w:val="20"/>
          <w:szCs w:val="20"/>
        </w:rPr>
        <w:t>вступает в силу с момента опубликования распространяет</w:t>
      </w:r>
      <w:proofErr w:type="gramEnd"/>
      <w:r w:rsidRPr="00292D26">
        <w:rPr>
          <w:color w:val="000000"/>
          <w:sz w:val="20"/>
          <w:szCs w:val="20"/>
        </w:rPr>
        <w:t xml:space="preserve"> свое действие на правоотношения, возникшие с 1 января 2017 года</w:t>
      </w:r>
    </w:p>
    <w:p w:rsidR="00292D26" w:rsidRPr="00292D26" w:rsidRDefault="00292D26" w:rsidP="00292D26">
      <w:pPr>
        <w:pStyle w:val="a4"/>
        <w:widowControl/>
        <w:jc w:val="both"/>
        <w:rPr>
          <w:color w:val="000000"/>
          <w:sz w:val="20"/>
          <w:szCs w:val="20"/>
        </w:rPr>
      </w:pPr>
      <w:r w:rsidRPr="00292D26">
        <w:rPr>
          <w:color w:val="000000"/>
          <w:sz w:val="20"/>
          <w:szCs w:val="20"/>
        </w:rPr>
        <w:t xml:space="preserve">Глава администрации </w:t>
      </w:r>
    </w:p>
    <w:p w:rsidR="00292D26" w:rsidRPr="00292D26" w:rsidRDefault="00292D26" w:rsidP="00292D26">
      <w:pPr>
        <w:pStyle w:val="a4"/>
        <w:widowControl/>
        <w:jc w:val="both"/>
        <w:rPr>
          <w:sz w:val="20"/>
          <w:szCs w:val="20"/>
        </w:rPr>
      </w:pPr>
      <w:r w:rsidRPr="00292D26">
        <w:rPr>
          <w:color w:val="000000"/>
          <w:sz w:val="20"/>
          <w:szCs w:val="20"/>
        </w:rPr>
        <w:t>Кадыйского муниципального района      В. В. Зайцев</w:t>
      </w:r>
      <w:r>
        <w:rPr>
          <w:color w:val="000000"/>
          <w:sz w:val="20"/>
          <w:szCs w:val="20"/>
        </w:rPr>
        <w:t xml:space="preserve">                                                   </w:t>
      </w:r>
      <w:r w:rsidRPr="00292D26">
        <w:rPr>
          <w:sz w:val="20"/>
          <w:szCs w:val="20"/>
        </w:rPr>
        <w:t>Приложение № 1</w:t>
      </w:r>
    </w:p>
    <w:p w:rsidR="00292D26" w:rsidRPr="00292D26" w:rsidRDefault="00292D26" w:rsidP="00292D26">
      <w:pPr>
        <w:pStyle w:val="ConsPlusNormal"/>
        <w:ind w:firstLine="0"/>
        <w:jc w:val="right"/>
        <w:rPr>
          <w:rFonts w:ascii="Times New Roman" w:hAnsi="Times New Roman" w:cs="Times New Roman"/>
        </w:rPr>
      </w:pPr>
      <w:r w:rsidRPr="00292D26">
        <w:rPr>
          <w:rFonts w:ascii="Times New Roman" w:hAnsi="Times New Roman" w:cs="Times New Roman"/>
        </w:rPr>
        <w:t>к Постановлению администраций</w:t>
      </w:r>
    </w:p>
    <w:p w:rsidR="00292D26" w:rsidRPr="00292D26" w:rsidRDefault="00292D26" w:rsidP="00292D26">
      <w:pPr>
        <w:pStyle w:val="ConsPlusNormal"/>
        <w:ind w:firstLine="0"/>
        <w:jc w:val="right"/>
        <w:rPr>
          <w:rStyle w:val="a3"/>
          <w:rFonts w:ascii="Times New Roman" w:eastAsia="Andale Sans UI" w:hAnsi="Times New Roman" w:cs="Times New Roman"/>
          <w:color w:val="000000"/>
        </w:rPr>
      </w:pPr>
      <w:r w:rsidRPr="00292D26">
        <w:rPr>
          <w:rFonts w:ascii="Times New Roman" w:hAnsi="Times New Roman" w:cs="Times New Roman"/>
        </w:rPr>
        <w:t>Кадыйского муниципального района</w:t>
      </w:r>
    </w:p>
    <w:p w:rsidR="00292D26" w:rsidRPr="00292D26" w:rsidRDefault="00292D26" w:rsidP="00292D26">
      <w:pPr>
        <w:pStyle w:val="ConsPlusNormal"/>
        <w:ind w:firstLine="0"/>
        <w:jc w:val="right"/>
        <w:rPr>
          <w:rStyle w:val="a3"/>
          <w:rFonts w:ascii="Times New Roman" w:eastAsia="Andale Sans UI" w:hAnsi="Times New Roman" w:cs="Times New Roman"/>
          <w:color w:val="000000"/>
        </w:rPr>
      </w:pPr>
      <w:r w:rsidRPr="00292D26">
        <w:rPr>
          <w:rStyle w:val="a3"/>
          <w:rFonts w:ascii="Times New Roman" w:eastAsia="Andale Sans UI" w:hAnsi="Times New Roman" w:cs="Times New Roman"/>
          <w:color w:val="000000"/>
        </w:rPr>
        <w:t>от 30января 2017 года №15</w:t>
      </w:r>
    </w:p>
    <w:p w:rsidR="00292D26" w:rsidRPr="00292D26" w:rsidRDefault="00292D26" w:rsidP="00292D26">
      <w:pPr>
        <w:pStyle w:val="ConsPlusNormal"/>
        <w:ind w:firstLine="540"/>
        <w:jc w:val="both"/>
        <w:rPr>
          <w:rFonts w:ascii="Times New Roman" w:eastAsia="Andale Sans UI" w:hAnsi="Times New Roman" w:cs="Times New Roman"/>
        </w:rPr>
      </w:pPr>
      <w:r w:rsidRPr="00292D26">
        <w:rPr>
          <w:rStyle w:val="a3"/>
          <w:rFonts w:ascii="Times New Roman" w:eastAsia="Andale Sans UI" w:hAnsi="Times New Roman" w:cs="Times New Roman"/>
          <w:color w:val="000000"/>
        </w:rPr>
        <w:t xml:space="preserve">  </w:t>
      </w:r>
    </w:p>
    <w:p w:rsidR="00292D26" w:rsidRPr="00292D26" w:rsidRDefault="00292D26" w:rsidP="00292D26">
      <w:pPr>
        <w:spacing w:line="100" w:lineRule="atLeast"/>
        <w:jc w:val="center"/>
        <w:rPr>
          <w:color w:val="000000"/>
          <w:sz w:val="20"/>
          <w:szCs w:val="20"/>
        </w:rPr>
      </w:pPr>
      <w:r w:rsidRPr="00292D26">
        <w:rPr>
          <w:sz w:val="20"/>
          <w:szCs w:val="20"/>
        </w:rPr>
        <w:t xml:space="preserve">Значения корректирующего коэффициента на 2017 финансовый год </w:t>
      </w:r>
    </w:p>
    <w:p w:rsidR="00292D26" w:rsidRPr="00292D26" w:rsidRDefault="00292D26" w:rsidP="00292D26">
      <w:pPr>
        <w:widowControl/>
        <w:spacing w:line="100" w:lineRule="atLeast"/>
        <w:ind w:firstLine="540"/>
        <w:jc w:val="center"/>
        <w:rPr>
          <w:sz w:val="20"/>
          <w:szCs w:val="20"/>
        </w:rPr>
      </w:pPr>
      <w:r w:rsidRPr="00292D26">
        <w:rPr>
          <w:color w:val="000000"/>
          <w:sz w:val="20"/>
          <w:szCs w:val="20"/>
        </w:rPr>
        <w:t>для расчета арендной платы за использование земельных участков, находящихся в муниципальной собственности Кадыйского муниципального района, а также земельных участков, государственная собственность на которые не разграничена, на территории Кадыйского  муниципального района</w:t>
      </w:r>
    </w:p>
    <w:tbl>
      <w:tblPr>
        <w:tblW w:w="0" w:type="auto"/>
        <w:tblInd w:w="-315" w:type="dxa"/>
        <w:tblLayout w:type="fixed"/>
        <w:tblCellMar>
          <w:top w:w="55" w:type="dxa"/>
          <w:left w:w="55" w:type="dxa"/>
          <w:bottom w:w="55" w:type="dxa"/>
          <w:right w:w="55" w:type="dxa"/>
        </w:tblCellMar>
        <w:tblLook w:val="04A0"/>
      </w:tblPr>
      <w:tblGrid>
        <w:gridCol w:w="1320"/>
        <w:gridCol w:w="1650"/>
        <w:gridCol w:w="5805"/>
        <w:gridCol w:w="1557"/>
      </w:tblGrid>
      <w:tr w:rsidR="00292D26" w:rsidRPr="00292D26" w:rsidTr="00292D26">
        <w:tc>
          <w:tcPr>
            <w:tcW w:w="1320" w:type="dxa"/>
            <w:tcBorders>
              <w:top w:val="single" w:sz="2" w:space="0" w:color="000000"/>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Код  вида разрешенного использования земельного участка</w:t>
            </w:r>
          </w:p>
        </w:tc>
        <w:tc>
          <w:tcPr>
            <w:tcW w:w="7455" w:type="dxa"/>
            <w:gridSpan w:val="2"/>
            <w:tcBorders>
              <w:top w:val="single" w:sz="2" w:space="0" w:color="000000"/>
              <w:left w:val="single" w:sz="2" w:space="0" w:color="000000"/>
              <w:bottom w:val="single" w:sz="2" w:space="0" w:color="000000"/>
              <w:right w:val="nil"/>
            </w:tcBorders>
            <w:hideMark/>
          </w:tcPr>
          <w:p w:rsidR="00292D26" w:rsidRPr="00292D26" w:rsidRDefault="00292D26">
            <w:pPr>
              <w:spacing w:line="100" w:lineRule="atLeast"/>
              <w:ind w:firstLine="540"/>
              <w:jc w:val="center"/>
              <w:rPr>
                <w:sz w:val="20"/>
                <w:szCs w:val="20"/>
              </w:rPr>
            </w:pPr>
            <w:r w:rsidRPr="00292D26">
              <w:rPr>
                <w:sz w:val="20"/>
                <w:szCs w:val="20"/>
              </w:rPr>
              <w:t>Наименование вида разрешенного использования земельного участка</w:t>
            </w:r>
          </w:p>
        </w:tc>
        <w:tc>
          <w:tcPr>
            <w:tcW w:w="1557" w:type="dxa"/>
            <w:tcBorders>
              <w:top w:val="single" w:sz="2" w:space="0" w:color="000000"/>
              <w:left w:val="single" w:sz="2" w:space="0" w:color="000000"/>
              <w:bottom w:val="single" w:sz="2" w:space="0" w:color="000000"/>
              <w:right w:val="single" w:sz="2" w:space="0" w:color="000000"/>
            </w:tcBorders>
            <w:hideMark/>
          </w:tcPr>
          <w:p w:rsidR="00292D26" w:rsidRPr="00292D26" w:rsidRDefault="00292D26">
            <w:pPr>
              <w:spacing w:line="100" w:lineRule="atLeast"/>
              <w:jc w:val="center"/>
              <w:rPr>
                <w:sz w:val="20"/>
                <w:szCs w:val="20"/>
              </w:rPr>
            </w:pPr>
            <w:r w:rsidRPr="00292D26">
              <w:rPr>
                <w:sz w:val="20"/>
                <w:szCs w:val="20"/>
              </w:rPr>
              <w:t>Значение корректирующего коэффициента</w:t>
            </w:r>
          </w:p>
        </w:tc>
      </w:tr>
      <w:tr w:rsidR="00292D26" w:rsidRPr="00292D26" w:rsidTr="00292D26">
        <w:tc>
          <w:tcPr>
            <w:tcW w:w="1320" w:type="dxa"/>
            <w:vMerge w:val="restart"/>
            <w:tcBorders>
              <w:top w:val="nil"/>
              <w:left w:val="single" w:sz="2" w:space="0" w:color="000000"/>
              <w:bottom w:val="single" w:sz="2" w:space="0" w:color="000000"/>
              <w:right w:val="nil"/>
            </w:tcBorders>
          </w:tcPr>
          <w:p w:rsidR="00292D26" w:rsidRPr="00292D26" w:rsidRDefault="00292D26">
            <w:pPr>
              <w:pStyle w:val="a6"/>
              <w:rPr>
                <w:sz w:val="20"/>
                <w:szCs w:val="20"/>
              </w:rPr>
            </w:pPr>
            <w:r w:rsidRPr="00292D26">
              <w:rPr>
                <w:sz w:val="20"/>
                <w:szCs w:val="20"/>
              </w:rPr>
              <w:t>1</w:t>
            </w:r>
          </w:p>
          <w:p w:rsidR="00292D26" w:rsidRPr="00292D26" w:rsidRDefault="00292D26">
            <w:pPr>
              <w:pStyle w:val="a6"/>
              <w:rPr>
                <w:sz w:val="20"/>
                <w:szCs w:val="20"/>
              </w:rPr>
            </w:pP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Сельскохозяйственное использование</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Растениеводство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выращивание зерновых и иных сельскохозяйственных культур</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Овощеводство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Садоводство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Животноводство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Скотоводство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Звероводство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Птицеводство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Свиноводство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Пчеловодство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Рыбоводство</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Хранение и переработка</w:t>
            </w:r>
          </w:p>
          <w:p w:rsidR="00292D26" w:rsidRPr="00292D26" w:rsidRDefault="00292D26">
            <w:pPr>
              <w:pStyle w:val="a6"/>
              <w:rPr>
                <w:sz w:val="20"/>
                <w:szCs w:val="20"/>
              </w:rPr>
            </w:pPr>
            <w:bookmarkStart w:id="0" w:name="p_781"/>
            <w:bookmarkEnd w:id="0"/>
            <w:r w:rsidRPr="00292D26">
              <w:rPr>
                <w:sz w:val="20"/>
                <w:szCs w:val="20"/>
              </w:rPr>
              <w:t>сельскохозяйственной</w:t>
            </w:r>
          </w:p>
          <w:p w:rsidR="00292D26" w:rsidRPr="00292D26" w:rsidRDefault="00292D26">
            <w:pPr>
              <w:pStyle w:val="a6"/>
              <w:rPr>
                <w:sz w:val="20"/>
                <w:szCs w:val="20"/>
              </w:rPr>
            </w:pPr>
            <w:r w:rsidRPr="00292D26">
              <w:rPr>
                <w:sz w:val="20"/>
                <w:szCs w:val="20"/>
              </w:rPr>
              <w:t>продукции</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Ведение личного подсобного хозяйства на полевых участках:</w:t>
            </w:r>
          </w:p>
          <w:p w:rsidR="00292D26" w:rsidRPr="00292D26" w:rsidRDefault="00292D26">
            <w:pPr>
              <w:pStyle w:val="a6"/>
              <w:rPr>
                <w:sz w:val="20"/>
                <w:szCs w:val="20"/>
              </w:rPr>
            </w:pPr>
            <w:r w:rsidRPr="00292D26">
              <w:rPr>
                <w:sz w:val="20"/>
                <w:szCs w:val="20"/>
              </w:rPr>
              <w:t>-первая группа</w:t>
            </w:r>
          </w:p>
          <w:p w:rsidR="00292D26" w:rsidRPr="00292D26" w:rsidRDefault="00292D26">
            <w:pPr>
              <w:pStyle w:val="a6"/>
              <w:rPr>
                <w:sz w:val="20"/>
                <w:szCs w:val="20"/>
              </w:rPr>
            </w:pPr>
            <w:r w:rsidRPr="00292D26">
              <w:rPr>
                <w:sz w:val="20"/>
                <w:szCs w:val="20"/>
              </w:rPr>
              <w:t>-шестая группа</w:t>
            </w:r>
          </w:p>
          <w:p w:rsidR="00292D26" w:rsidRPr="00292D26" w:rsidRDefault="00292D26">
            <w:pPr>
              <w:pStyle w:val="a6"/>
              <w:rPr>
                <w:sz w:val="20"/>
                <w:szCs w:val="20"/>
              </w:rPr>
            </w:pPr>
            <w:r w:rsidRPr="00292D26">
              <w:rPr>
                <w:sz w:val="20"/>
                <w:szCs w:val="20"/>
              </w:rPr>
              <w:t>Для сельскохозяйственной деятельности:</w:t>
            </w:r>
          </w:p>
          <w:p w:rsidR="00292D26" w:rsidRPr="00292D26" w:rsidRDefault="00292D26">
            <w:pPr>
              <w:pStyle w:val="a6"/>
              <w:rPr>
                <w:sz w:val="20"/>
                <w:szCs w:val="20"/>
              </w:rPr>
            </w:pPr>
            <w:r w:rsidRPr="00292D26">
              <w:rPr>
                <w:sz w:val="20"/>
                <w:szCs w:val="20"/>
              </w:rPr>
              <w:t xml:space="preserve">шестая группа- </w:t>
            </w:r>
          </w:p>
        </w:tc>
        <w:tc>
          <w:tcPr>
            <w:tcW w:w="1557" w:type="dxa"/>
            <w:tcBorders>
              <w:top w:val="nil"/>
              <w:left w:val="single" w:sz="2" w:space="0" w:color="000000"/>
              <w:bottom w:val="single" w:sz="2" w:space="0" w:color="000000"/>
              <w:right w:val="single" w:sz="2" w:space="0" w:color="000000"/>
            </w:tcBorders>
          </w:tcPr>
          <w:p w:rsidR="00292D26" w:rsidRPr="00292D26" w:rsidRDefault="00292D26">
            <w:pPr>
              <w:pStyle w:val="a6"/>
              <w:snapToGrid w:val="0"/>
              <w:jc w:val="center"/>
              <w:rPr>
                <w:sz w:val="20"/>
                <w:szCs w:val="20"/>
              </w:rPr>
            </w:pPr>
          </w:p>
          <w:p w:rsidR="00292D26" w:rsidRPr="00292D26" w:rsidRDefault="00292D26">
            <w:pPr>
              <w:pStyle w:val="a6"/>
              <w:jc w:val="center"/>
              <w:rPr>
                <w:sz w:val="20"/>
                <w:szCs w:val="20"/>
              </w:rPr>
            </w:pPr>
          </w:p>
          <w:p w:rsidR="00292D26" w:rsidRPr="00292D26" w:rsidRDefault="00292D26">
            <w:pPr>
              <w:pStyle w:val="a6"/>
              <w:jc w:val="center"/>
              <w:rPr>
                <w:sz w:val="20"/>
                <w:szCs w:val="20"/>
              </w:rPr>
            </w:pPr>
            <w:r w:rsidRPr="00292D26">
              <w:rPr>
                <w:sz w:val="20"/>
                <w:szCs w:val="20"/>
              </w:rPr>
              <w:t>30</w:t>
            </w:r>
          </w:p>
          <w:p w:rsidR="00292D26" w:rsidRPr="00292D26" w:rsidRDefault="00292D26">
            <w:pPr>
              <w:pStyle w:val="a6"/>
              <w:jc w:val="center"/>
              <w:rPr>
                <w:sz w:val="20"/>
                <w:szCs w:val="20"/>
              </w:rPr>
            </w:pPr>
            <w:r w:rsidRPr="00292D26">
              <w:rPr>
                <w:sz w:val="20"/>
                <w:szCs w:val="20"/>
              </w:rPr>
              <w:t>200</w:t>
            </w:r>
          </w:p>
          <w:p w:rsidR="00292D26" w:rsidRPr="00292D26" w:rsidRDefault="00292D26">
            <w:pPr>
              <w:pStyle w:val="a6"/>
              <w:jc w:val="center"/>
              <w:rPr>
                <w:sz w:val="20"/>
                <w:szCs w:val="20"/>
              </w:rPr>
            </w:pPr>
          </w:p>
          <w:p w:rsidR="00292D26" w:rsidRPr="00292D26" w:rsidRDefault="00292D26">
            <w:pPr>
              <w:pStyle w:val="a6"/>
              <w:jc w:val="center"/>
              <w:rPr>
                <w:sz w:val="20"/>
                <w:szCs w:val="20"/>
              </w:rPr>
            </w:pPr>
            <w:r w:rsidRPr="00292D26">
              <w:rPr>
                <w:sz w:val="20"/>
                <w:szCs w:val="20"/>
              </w:rPr>
              <w:t>7</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Обеспечение</w:t>
            </w:r>
            <w:bookmarkStart w:id="1" w:name="p_90"/>
            <w:bookmarkEnd w:id="1"/>
            <w:r w:rsidRPr="00292D26">
              <w:rPr>
                <w:sz w:val="20"/>
                <w:szCs w:val="20"/>
              </w:rPr>
              <w:t xml:space="preserve"> </w:t>
            </w:r>
            <w:proofErr w:type="gramStart"/>
            <w:r w:rsidRPr="00292D26">
              <w:rPr>
                <w:sz w:val="20"/>
                <w:szCs w:val="20"/>
              </w:rPr>
              <w:t>сельскохозяйственного</w:t>
            </w:r>
            <w:proofErr w:type="gramEnd"/>
          </w:p>
          <w:p w:rsidR="00292D26" w:rsidRPr="00292D26" w:rsidRDefault="00292D26">
            <w:pPr>
              <w:pStyle w:val="a6"/>
              <w:rPr>
                <w:sz w:val="20"/>
                <w:szCs w:val="20"/>
              </w:rPr>
            </w:pPr>
            <w:r w:rsidRPr="00292D26">
              <w:rPr>
                <w:sz w:val="20"/>
                <w:szCs w:val="20"/>
              </w:rPr>
              <w:t>производства</w:t>
            </w:r>
          </w:p>
          <w:p w:rsidR="00292D26" w:rsidRPr="00292D26" w:rsidRDefault="00292D26">
            <w:pPr>
              <w:pStyle w:val="a6"/>
              <w:rPr>
                <w:sz w:val="20"/>
                <w:szCs w:val="20"/>
              </w:rPr>
            </w:pPr>
            <w:r w:rsidRPr="00292D26">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2</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Жилая застройка</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Для индивидуального жилищного строительства</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2,2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Малоэтажная многоквартирная жилая застройка</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2,2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Для ведения личного подсобного хозяйства</w:t>
            </w:r>
          </w:p>
          <w:p w:rsidR="00292D26" w:rsidRPr="00292D26" w:rsidRDefault="00292D26">
            <w:pPr>
              <w:pStyle w:val="a6"/>
              <w:rPr>
                <w:sz w:val="20"/>
                <w:szCs w:val="20"/>
              </w:rPr>
            </w:pPr>
            <w:r w:rsidRPr="00292D26">
              <w:rPr>
                <w:sz w:val="20"/>
                <w:szCs w:val="20"/>
              </w:rPr>
              <w:t>-</w:t>
            </w:r>
            <w:proofErr w:type="spellStart"/>
            <w:r w:rsidRPr="00292D26">
              <w:rPr>
                <w:sz w:val="20"/>
                <w:szCs w:val="20"/>
              </w:rPr>
              <w:t>Вешкинское</w:t>
            </w:r>
            <w:proofErr w:type="spellEnd"/>
            <w:r w:rsidRPr="00292D26">
              <w:rPr>
                <w:sz w:val="20"/>
                <w:szCs w:val="20"/>
              </w:rPr>
              <w:t xml:space="preserve"> сельское поселение -</w:t>
            </w:r>
          </w:p>
          <w:p w:rsidR="00292D26" w:rsidRPr="00292D26" w:rsidRDefault="00292D26">
            <w:pPr>
              <w:pStyle w:val="a6"/>
              <w:rPr>
                <w:sz w:val="20"/>
                <w:szCs w:val="20"/>
              </w:rPr>
            </w:pPr>
            <w:r w:rsidRPr="00292D26">
              <w:rPr>
                <w:sz w:val="20"/>
                <w:szCs w:val="20"/>
              </w:rPr>
              <w:t>-</w:t>
            </w:r>
            <w:proofErr w:type="spellStart"/>
            <w:r w:rsidRPr="00292D26">
              <w:rPr>
                <w:sz w:val="20"/>
                <w:szCs w:val="20"/>
              </w:rPr>
              <w:t>Завражное</w:t>
            </w:r>
            <w:proofErr w:type="spellEnd"/>
            <w:r w:rsidRPr="00292D26">
              <w:rPr>
                <w:sz w:val="20"/>
                <w:szCs w:val="20"/>
              </w:rPr>
              <w:t xml:space="preserve"> сельское поселение -</w:t>
            </w:r>
          </w:p>
          <w:p w:rsidR="00292D26" w:rsidRPr="00292D26" w:rsidRDefault="00292D26">
            <w:pPr>
              <w:pStyle w:val="a6"/>
              <w:rPr>
                <w:sz w:val="20"/>
                <w:szCs w:val="20"/>
              </w:rPr>
            </w:pPr>
            <w:r w:rsidRPr="00292D26">
              <w:rPr>
                <w:sz w:val="20"/>
                <w:szCs w:val="20"/>
              </w:rPr>
              <w:t>-</w:t>
            </w:r>
            <w:proofErr w:type="spellStart"/>
            <w:r w:rsidRPr="00292D26">
              <w:rPr>
                <w:sz w:val="20"/>
                <w:szCs w:val="20"/>
              </w:rPr>
              <w:t>Чернышевское</w:t>
            </w:r>
            <w:proofErr w:type="spellEnd"/>
            <w:r w:rsidRPr="00292D26">
              <w:rPr>
                <w:sz w:val="20"/>
                <w:szCs w:val="20"/>
              </w:rPr>
              <w:t xml:space="preserve"> сельское поселение -</w:t>
            </w:r>
          </w:p>
          <w:p w:rsidR="00292D26" w:rsidRPr="00292D26" w:rsidRDefault="00292D26">
            <w:pPr>
              <w:pStyle w:val="a6"/>
              <w:rPr>
                <w:sz w:val="20"/>
                <w:szCs w:val="20"/>
              </w:rPr>
            </w:pPr>
            <w:r w:rsidRPr="00292D26">
              <w:rPr>
                <w:sz w:val="20"/>
                <w:szCs w:val="20"/>
              </w:rPr>
              <w:t>-</w:t>
            </w:r>
            <w:proofErr w:type="spellStart"/>
            <w:r w:rsidRPr="00292D26">
              <w:rPr>
                <w:sz w:val="20"/>
                <w:szCs w:val="20"/>
              </w:rPr>
              <w:t>Паньковское</w:t>
            </w:r>
            <w:proofErr w:type="spellEnd"/>
            <w:r w:rsidRPr="00292D26">
              <w:rPr>
                <w:sz w:val="20"/>
                <w:szCs w:val="20"/>
              </w:rPr>
              <w:t xml:space="preserve"> сельское поселение -</w:t>
            </w:r>
          </w:p>
          <w:p w:rsidR="00292D26" w:rsidRPr="00292D26" w:rsidRDefault="00292D26">
            <w:pPr>
              <w:pStyle w:val="a6"/>
              <w:rPr>
                <w:sz w:val="20"/>
                <w:szCs w:val="20"/>
              </w:rPr>
            </w:pPr>
            <w:r w:rsidRPr="00292D26">
              <w:rPr>
                <w:sz w:val="20"/>
                <w:szCs w:val="20"/>
              </w:rPr>
              <w:t>-</w:t>
            </w:r>
            <w:proofErr w:type="spellStart"/>
            <w:r w:rsidRPr="00292D26">
              <w:rPr>
                <w:sz w:val="20"/>
                <w:szCs w:val="20"/>
              </w:rPr>
              <w:t>Столпинское</w:t>
            </w:r>
            <w:proofErr w:type="spellEnd"/>
            <w:r w:rsidRPr="00292D26">
              <w:rPr>
                <w:sz w:val="20"/>
                <w:szCs w:val="20"/>
              </w:rPr>
              <w:t xml:space="preserve"> сельское поселение - </w:t>
            </w:r>
          </w:p>
          <w:p w:rsidR="00292D26" w:rsidRPr="00292D26" w:rsidRDefault="00292D26">
            <w:pPr>
              <w:pStyle w:val="a6"/>
              <w:rPr>
                <w:sz w:val="20"/>
                <w:szCs w:val="20"/>
              </w:rPr>
            </w:pPr>
            <w:r w:rsidRPr="00292D26">
              <w:rPr>
                <w:sz w:val="20"/>
                <w:szCs w:val="20"/>
              </w:rPr>
              <w:t>-</w:t>
            </w:r>
            <w:proofErr w:type="spellStart"/>
            <w:r w:rsidRPr="00292D26">
              <w:rPr>
                <w:sz w:val="20"/>
                <w:szCs w:val="20"/>
              </w:rPr>
              <w:t>Селищенское</w:t>
            </w:r>
            <w:proofErr w:type="spellEnd"/>
            <w:r w:rsidRPr="00292D26">
              <w:rPr>
                <w:sz w:val="20"/>
                <w:szCs w:val="20"/>
              </w:rPr>
              <w:t xml:space="preserve"> сельское поселение -</w:t>
            </w:r>
          </w:p>
          <w:p w:rsidR="00292D26" w:rsidRPr="00292D26" w:rsidRDefault="00292D26">
            <w:pPr>
              <w:pStyle w:val="a6"/>
              <w:rPr>
                <w:sz w:val="20"/>
                <w:szCs w:val="20"/>
              </w:rPr>
            </w:pPr>
            <w:r w:rsidRPr="00292D26">
              <w:rPr>
                <w:sz w:val="20"/>
                <w:szCs w:val="20"/>
              </w:rPr>
              <w:t>-</w:t>
            </w:r>
            <w:proofErr w:type="spellStart"/>
            <w:r w:rsidRPr="00292D26">
              <w:rPr>
                <w:sz w:val="20"/>
                <w:szCs w:val="20"/>
              </w:rPr>
              <w:t>Екатеринкинское</w:t>
            </w:r>
            <w:proofErr w:type="spellEnd"/>
            <w:r w:rsidRPr="00292D26">
              <w:rPr>
                <w:sz w:val="20"/>
                <w:szCs w:val="20"/>
              </w:rPr>
              <w:t xml:space="preserve"> сельское поселение -</w:t>
            </w:r>
          </w:p>
        </w:tc>
        <w:tc>
          <w:tcPr>
            <w:tcW w:w="1557" w:type="dxa"/>
            <w:tcBorders>
              <w:top w:val="nil"/>
              <w:left w:val="single" w:sz="2" w:space="0" w:color="000000"/>
              <w:bottom w:val="single" w:sz="2" w:space="0" w:color="000000"/>
              <w:right w:val="single" w:sz="2" w:space="0" w:color="000000"/>
            </w:tcBorders>
          </w:tcPr>
          <w:p w:rsidR="00292D26" w:rsidRPr="00292D26" w:rsidRDefault="00292D26">
            <w:pPr>
              <w:pStyle w:val="a6"/>
              <w:snapToGrid w:val="0"/>
              <w:jc w:val="center"/>
              <w:rPr>
                <w:sz w:val="20"/>
                <w:szCs w:val="20"/>
              </w:rPr>
            </w:pPr>
          </w:p>
          <w:p w:rsidR="00292D26" w:rsidRPr="00292D26" w:rsidRDefault="00292D26">
            <w:pPr>
              <w:pStyle w:val="a6"/>
              <w:jc w:val="center"/>
              <w:rPr>
                <w:sz w:val="20"/>
                <w:szCs w:val="20"/>
              </w:rPr>
            </w:pPr>
            <w:r w:rsidRPr="00292D26">
              <w:rPr>
                <w:sz w:val="20"/>
                <w:szCs w:val="20"/>
              </w:rPr>
              <w:t>0,81</w:t>
            </w:r>
          </w:p>
          <w:p w:rsidR="00292D26" w:rsidRPr="00292D26" w:rsidRDefault="00292D26">
            <w:pPr>
              <w:pStyle w:val="a6"/>
              <w:jc w:val="center"/>
              <w:rPr>
                <w:sz w:val="20"/>
                <w:szCs w:val="20"/>
              </w:rPr>
            </w:pPr>
            <w:r w:rsidRPr="00292D26">
              <w:rPr>
                <w:sz w:val="20"/>
                <w:szCs w:val="20"/>
              </w:rPr>
              <w:t>0,6</w:t>
            </w:r>
          </w:p>
          <w:p w:rsidR="00292D26" w:rsidRPr="00292D26" w:rsidRDefault="00292D26">
            <w:pPr>
              <w:pStyle w:val="a6"/>
              <w:jc w:val="center"/>
              <w:rPr>
                <w:sz w:val="20"/>
                <w:szCs w:val="20"/>
              </w:rPr>
            </w:pPr>
            <w:r w:rsidRPr="00292D26">
              <w:rPr>
                <w:sz w:val="20"/>
                <w:szCs w:val="20"/>
              </w:rPr>
              <w:t>0,6</w:t>
            </w:r>
          </w:p>
          <w:p w:rsidR="00292D26" w:rsidRPr="00292D26" w:rsidRDefault="00292D26">
            <w:pPr>
              <w:pStyle w:val="a6"/>
              <w:jc w:val="center"/>
              <w:rPr>
                <w:sz w:val="20"/>
                <w:szCs w:val="20"/>
              </w:rPr>
            </w:pPr>
            <w:r w:rsidRPr="00292D26">
              <w:rPr>
                <w:sz w:val="20"/>
                <w:szCs w:val="20"/>
              </w:rPr>
              <w:t>0,6</w:t>
            </w:r>
          </w:p>
          <w:p w:rsidR="00292D26" w:rsidRPr="00292D26" w:rsidRDefault="00292D26">
            <w:pPr>
              <w:pStyle w:val="a6"/>
              <w:jc w:val="center"/>
              <w:rPr>
                <w:sz w:val="20"/>
                <w:szCs w:val="20"/>
              </w:rPr>
            </w:pPr>
            <w:r w:rsidRPr="00292D26">
              <w:rPr>
                <w:sz w:val="20"/>
                <w:szCs w:val="20"/>
              </w:rPr>
              <w:t>0,81</w:t>
            </w:r>
          </w:p>
          <w:p w:rsidR="00292D26" w:rsidRPr="00292D26" w:rsidRDefault="00292D26">
            <w:pPr>
              <w:pStyle w:val="a6"/>
              <w:jc w:val="center"/>
              <w:rPr>
                <w:sz w:val="20"/>
                <w:szCs w:val="20"/>
              </w:rPr>
            </w:pPr>
            <w:r w:rsidRPr="00292D26">
              <w:rPr>
                <w:sz w:val="20"/>
                <w:szCs w:val="20"/>
              </w:rPr>
              <w:t>0,6</w:t>
            </w:r>
          </w:p>
          <w:p w:rsidR="00292D26" w:rsidRPr="00292D26" w:rsidRDefault="00292D26">
            <w:pPr>
              <w:pStyle w:val="a6"/>
              <w:jc w:val="center"/>
              <w:rPr>
                <w:sz w:val="20"/>
                <w:szCs w:val="20"/>
              </w:rPr>
            </w:pPr>
            <w:r w:rsidRPr="00292D26">
              <w:rPr>
                <w:sz w:val="20"/>
                <w:szCs w:val="20"/>
              </w:rPr>
              <w:t>0,6</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Объекты гаражного назначения</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1,4</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3</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b/>
                <w:color w:val="111111"/>
                <w:sz w:val="20"/>
                <w:szCs w:val="20"/>
              </w:rPr>
            </w:pPr>
            <w:r w:rsidRPr="00292D26">
              <w:rPr>
                <w:sz w:val="20"/>
                <w:szCs w:val="20"/>
              </w:rPr>
              <w:t>Общественное использование объектов капитального строительства</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proofErr w:type="gramStart"/>
            <w:r w:rsidRPr="00292D26">
              <w:rPr>
                <w:b/>
                <w:color w:val="111111"/>
                <w:sz w:val="20"/>
                <w:szCs w:val="20"/>
              </w:rPr>
              <w:t>Коммунальное обслуживание</w:t>
            </w:r>
            <w:r w:rsidRPr="00292D26">
              <w:rPr>
                <w:color w:val="111111"/>
                <w:sz w:val="20"/>
                <w:szCs w:val="20"/>
              </w:rPr>
              <w:t xml:space="preserve"> (</w:t>
            </w:r>
            <w:r w:rsidRPr="00292D26">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r w:rsidRPr="00292D26">
              <w:rPr>
                <w:color w:val="000000"/>
                <w:sz w:val="20"/>
                <w:szCs w:val="20"/>
              </w:rPr>
              <w:t>, а также зданий или помещений, предназначенных для приема физических и юридических лиц в связи с предоставлением им коммунальных услуг)  (земли нас</w:t>
            </w:r>
            <w:proofErr w:type="gramStart"/>
            <w:r w:rsidRPr="00292D26">
              <w:rPr>
                <w:color w:val="000000"/>
                <w:sz w:val="20"/>
                <w:szCs w:val="20"/>
              </w:rPr>
              <w:t>.</w:t>
            </w:r>
            <w:proofErr w:type="gramEnd"/>
            <w:r w:rsidRPr="00292D26">
              <w:rPr>
                <w:color w:val="000000"/>
                <w:sz w:val="20"/>
                <w:szCs w:val="20"/>
              </w:rPr>
              <w:t xml:space="preserve"> </w:t>
            </w:r>
            <w:proofErr w:type="gramStart"/>
            <w:r w:rsidRPr="00292D26">
              <w:rPr>
                <w:color w:val="000000"/>
                <w:sz w:val="20"/>
                <w:szCs w:val="20"/>
              </w:rPr>
              <w:t>п</w:t>
            </w:r>
            <w:proofErr w:type="gramEnd"/>
            <w:r w:rsidRPr="00292D26">
              <w:rPr>
                <w:color w:val="000000"/>
                <w:sz w:val="20"/>
                <w:szCs w:val="20"/>
              </w:rPr>
              <w:t>унктов связь)</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b/>
                <w:color w:val="111111"/>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proofErr w:type="gramStart"/>
            <w:r w:rsidRPr="00292D26">
              <w:rPr>
                <w:b/>
                <w:bCs/>
                <w:sz w:val="20"/>
                <w:szCs w:val="20"/>
              </w:rPr>
              <w:t>Бытовое обслуживание</w:t>
            </w:r>
            <w:r w:rsidRPr="00292D26">
              <w:rPr>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1,1</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4</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snapToGrid w:val="0"/>
              <w:rPr>
                <w:color w:val="1C1C1C"/>
                <w:sz w:val="20"/>
                <w:szCs w:val="20"/>
              </w:rPr>
            </w:pPr>
            <w:r w:rsidRPr="00292D26">
              <w:rPr>
                <w:sz w:val="20"/>
                <w:szCs w:val="20"/>
              </w:rPr>
              <w:t>Предпринимательство</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color w:val="1C1C1C"/>
                <w:sz w:val="20"/>
                <w:szCs w:val="20"/>
              </w:rPr>
            </w:pPr>
            <w:r w:rsidRPr="00292D26">
              <w:rPr>
                <w:color w:val="1C1C1C"/>
                <w:sz w:val="20"/>
                <w:szCs w:val="20"/>
              </w:rPr>
              <w:t xml:space="preserve">Магазины </w:t>
            </w:r>
          </w:p>
          <w:p w:rsidR="00292D26" w:rsidRPr="00292D26" w:rsidRDefault="00292D26">
            <w:pPr>
              <w:pStyle w:val="a6"/>
              <w:rPr>
                <w:sz w:val="20"/>
                <w:szCs w:val="20"/>
              </w:rPr>
            </w:pPr>
            <w:r w:rsidRPr="00292D26">
              <w:rPr>
                <w:color w:val="1C1C1C"/>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color w:val="1C1C1C"/>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Общественное питание </w:t>
            </w:r>
          </w:p>
          <w:p w:rsidR="00292D26" w:rsidRPr="00292D26" w:rsidRDefault="00292D26">
            <w:pPr>
              <w:pStyle w:val="a6"/>
              <w:rPr>
                <w:sz w:val="20"/>
                <w:szCs w:val="20"/>
              </w:rPr>
            </w:pPr>
            <w:proofErr w:type="gramStart"/>
            <w:r w:rsidRPr="00292D26">
              <w:rPr>
                <w:sz w:val="20"/>
                <w:szCs w:val="20"/>
              </w:rPr>
              <w:t xml:space="preserve">(Размещение объектов капитального строительства в целях </w:t>
            </w:r>
            <w:r w:rsidRPr="00292D26">
              <w:rPr>
                <w:sz w:val="20"/>
                <w:szCs w:val="20"/>
              </w:rPr>
              <w:lastRenderedPageBreak/>
              <w:t>устройства мест общественного питания (рестораны, кафе, столовые, закусочные, бары)</w:t>
            </w:r>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lastRenderedPageBreak/>
              <w:t>2,2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color w:val="1C1C1C"/>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Обслуживание автотранспорта </w:t>
            </w:r>
          </w:p>
          <w:p w:rsidR="00292D26" w:rsidRPr="00292D26" w:rsidRDefault="00292D26">
            <w:pPr>
              <w:pStyle w:val="a6"/>
              <w:rPr>
                <w:sz w:val="20"/>
                <w:szCs w:val="20"/>
              </w:rPr>
            </w:pPr>
            <w:proofErr w:type="gramStart"/>
            <w:r w:rsidRPr="00292D26">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anchor="block_10271" w:history="1">
              <w:r w:rsidRPr="00292D26">
                <w:rPr>
                  <w:rStyle w:val="a3"/>
                  <w:sz w:val="20"/>
                  <w:szCs w:val="20"/>
                </w:rPr>
                <w:t>коде 2.7.1</w:t>
              </w:r>
            </w:hyperlink>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4,35</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color w:val="1C1C1C"/>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rFonts w:eastAsia="Times New Roman"/>
                <w:sz w:val="20"/>
                <w:szCs w:val="20"/>
              </w:rPr>
            </w:pPr>
            <w:r w:rsidRPr="00292D26">
              <w:rPr>
                <w:sz w:val="20"/>
                <w:szCs w:val="20"/>
              </w:rPr>
              <w:t>Объекты придорожного сервиса</w:t>
            </w:r>
          </w:p>
          <w:p w:rsidR="00292D26" w:rsidRPr="00292D26" w:rsidRDefault="00292D26">
            <w:pPr>
              <w:pStyle w:val="a6"/>
              <w:rPr>
                <w:sz w:val="20"/>
                <w:szCs w:val="20"/>
              </w:rPr>
            </w:pPr>
            <w:r w:rsidRPr="00292D26">
              <w:rPr>
                <w:rFonts w:eastAsia="Times New Roman"/>
                <w:sz w:val="20"/>
                <w:szCs w:val="20"/>
              </w:rPr>
              <w:t xml:space="preserve"> </w:t>
            </w:r>
            <w:r w:rsidRPr="00292D26">
              <w:rPr>
                <w:sz w:val="20"/>
                <w:szCs w:val="20"/>
              </w:rPr>
              <w:t xml:space="preserve">(Размещение автозаправочных станций (бензиновых, газовых); </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1,1</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snapToGrid w:val="0"/>
              <w:rPr>
                <w:sz w:val="20"/>
                <w:szCs w:val="20"/>
              </w:rPr>
            </w:pPr>
            <w:r w:rsidRPr="00292D26">
              <w:rPr>
                <w:sz w:val="20"/>
                <w:szCs w:val="20"/>
              </w:rPr>
              <w:t>5</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Отды</w:t>
            </w:r>
            <w:proofErr w:type="gramStart"/>
            <w:r w:rsidRPr="00292D26">
              <w:rPr>
                <w:sz w:val="20"/>
                <w:szCs w:val="20"/>
              </w:rPr>
              <w:t>х(</w:t>
            </w:r>
            <w:proofErr w:type="gramEnd"/>
            <w:r w:rsidRPr="00292D26">
              <w:rPr>
                <w:sz w:val="20"/>
                <w:szCs w:val="20"/>
              </w:rPr>
              <w:t>рекреация)</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Туристическое обслуживание </w:t>
            </w:r>
          </w:p>
          <w:p w:rsidR="00292D26" w:rsidRPr="00292D26" w:rsidRDefault="00292D26">
            <w:pPr>
              <w:pStyle w:val="a6"/>
              <w:rPr>
                <w:sz w:val="20"/>
                <w:szCs w:val="20"/>
              </w:rPr>
            </w:pPr>
            <w:proofErr w:type="gramStart"/>
            <w:r w:rsidRPr="00292D26">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w:t>
            </w:r>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2</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rFonts w:eastAsia="Times New Roman"/>
                <w:sz w:val="20"/>
                <w:szCs w:val="20"/>
              </w:rPr>
            </w:pPr>
            <w:r w:rsidRPr="00292D26">
              <w:rPr>
                <w:sz w:val="20"/>
                <w:szCs w:val="20"/>
              </w:rPr>
              <w:t>Охота и рыбалка</w:t>
            </w:r>
          </w:p>
          <w:p w:rsidR="00292D26" w:rsidRPr="00292D26" w:rsidRDefault="00292D26">
            <w:pPr>
              <w:pStyle w:val="a6"/>
              <w:rPr>
                <w:sz w:val="20"/>
                <w:szCs w:val="20"/>
              </w:rPr>
            </w:pPr>
            <w:r w:rsidRPr="00292D26">
              <w:rPr>
                <w:rFonts w:eastAsia="Times New Roman"/>
                <w:sz w:val="20"/>
                <w:szCs w:val="20"/>
              </w:rPr>
              <w:t xml:space="preserve"> </w:t>
            </w:r>
            <w:r w:rsidRPr="00292D26">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0,86</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Причалы для маломерных судов </w:t>
            </w:r>
          </w:p>
          <w:p w:rsidR="00292D26" w:rsidRPr="00292D26" w:rsidRDefault="00292D26">
            <w:pPr>
              <w:pStyle w:val="a6"/>
              <w:rPr>
                <w:sz w:val="20"/>
                <w:szCs w:val="20"/>
              </w:rPr>
            </w:pPr>
            <w:r w:rsidRPr="00292D26">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557" w:type="dxa"/>
            <w:tcBorders>
              <w:top w:val="nil"/>
              <w:left w:val="single" w:sz="2" w:space="0" w:color="000000"/>
              <w:bottom w:val="single" w:sz="2" w:space="0" w:color="000000"/>
              <w:right w:val="single" w:sz="2" w:space="0" w:color="000000"/>
            </w:tcBorders>
          </w:tcPr>
          <w:p w:rsidR="00292D26" w:rsidRPr="00292D26" w:rsidRDefault="00292D26">
            <w:pPr>
              <w:pStyle w:val="a6"/>
              <w:snapToGrid w:val="0"/>
              <w:jc w:val="center"/>
              <w:rPr>
                <w:sz w:val="20"/>
                <w:szCs w:val="20"/>
              </w:rPr>
            </w:pPr>
          </w:p>
          <w:p w:rsidR="00292D26" w:rsidRPr="00292D26" w:rsidRDefault="00292D26">
            <w:pPr>
              <w:pStyle w:val="a6"/>
              <w:jc w:val="center"/>
              <w:rPr>
                <w:sz w:val="20"/>
                <w:szCs w:val="20"/>
              </w:rPr>
            </w:pPr>
            <w:r w:rsidRPr="00292D26">
              <w:rPr>
                <w:sz w:val="20"/>
                <w:szCs w:val="20"/>
              </w:rPr>
              <w:t>5</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snapToGrid w:val="0"/>
              <w:rPr>
                <w:sz w:val="20"/>
                <w:szCs w:val="20"/>
              </w:rPr>
            </w:pPr>
            <w:r w:rsidRPr="00292D26">
              <w:rPr>
                <w:sz w:val="20"/>
                <w:szCs w:val="20"/>
              </w:rPr>
              <w:t>6</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Производственная деятельность</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rFonts w:eastAsia="Times New Roman"/>
                <w:sz w:val="20"/>
                <w:szCs w:val="20"/>
              </w:rPr>
            </w:pPr>
            <w:r w:rsidRPr="00292D26">
              <w:rPr>
                <w:sz w:val="20"/>
                <w:szCs w:val="20"/>
              </w:rPr>
              <w:t>Строительная промышленность</w:t>
            </w:r>
          </w:p>
          <w:p w:rsidR="00292D26" w:rsidRPr="00292D26" w:rsidRDefault="00292D26">
            <w:pPr>
              <w:pStyle w:val="a6"/>
              <w:rPr>
                <w:sz w:val="20"/>
                <w:szCs w:val="20"/>
              </w:rPr>
            </w:pPr>
            <w:r w:rsidRPr="00292D26">
              <w:rPr>
                <w:rFonts w:eastAsia="Times New Roman"/>
                <w:sz w:val="20"/>
                <w:szCs w:val="20"/>
              </w:rPr>
              <w:t xml:space="preserve"> </w:t>
            </w:r>
            <w:proofErr w:type="gramStart"/>
            <w:r w:rsidRPr="00292D2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w:t>
            </w:r>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2,7</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Связь</w:t>
            </w:r>
          </w:p>
          <w:p w:rsidR="00292D26" w:rsidRPr="00292D26" w:rsidRDefault="00292D26">
            <w:pPr>
              <w:pStyle w:val="a6"/>
              <w:rPr>
                <w:sz w:val="20"/>
                <w:szCs w:val="20"/>
              </w:rPr>
            </w:pPr>
            <w:r w:rsidRPr="00292D2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 w:anchor="block_1031" w:history="1">
              <w:r w:rsidRPr="00292D26">
                <w:rPr>
                  <w:rStyle w:val="a3"/>
                  <w:sz w:val="20"/>
                  <w:szCs w:val="20"/>
                </w:rPr>
                <w:t>кодом 3.1</w:t>
              </w:r>
            </w:hyperlink>
            <w:r w:rsidRPr="00292D26">
              <w:rPr>
                <w:color w:val="3272C0"/>
                <w:sz w:val="20"/>
                <w:szCs w:val="20"/>
              </w:rPr>
              <w:t>)</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1200</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Склады </w:t>
            </w:r>
          </w:p>
          <w:p w:rsidR="00292D26" w:rsidRPr="00292D26" w:rsidRDefault="00292D26">
            <w:pPr>
              <w:pStyle w:val="a6"/>
              <w:rPr>
                <w:sz w:val="20"/>
                <w:szCs w:val="20"/>
              </w:rPr>
            </w:pPr>
            <w:proofErr w:type="gramStart"/>
            <w:r w:rsidRPr="00292D2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1,4</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10</w:t>
            </w:r>
          </w:p>
        </w:tc>
        <w:tc>
          <w:tcPr>
            <w:tcW w:w="1650" w:type="dxa"/>
            <w:vMerge w:val="restart"/>
            <w:tcBorders>
              <w:top w:val="nil"/>
              <w:left w:val="single" w:sz="2" w:space="0" w:color="000000"/>
              <w:bottom w:val="single" w:sz="2" w:space="0" w:color="000000"/>
              <w:right w:val="nil"/>
            </w:tcBorders>
          </w:tcPr>
          <w:p w:rsidR="00292D26" w:rsidRPr="00292D26" w:rsidRDefault="00292D26">
            <w:pPr>
              <w:pStyle w:val="a6"/>
              <w:rPr>
                <w:sz w:val="20"/>
                <w:szCs w:val="20"/>
              </w:rPr>
            </w:pPr>
            <w:r w:rsidRPr="00292D26">
              <w:rPr>
                <w:sz w:val="20"/>
                <w:szCs w:val="20"/>
              </w:rPr>
              <w:t>Использование лесов</w:t>
            </w:r>
          </w:p>
          <w:p w:rsidR="00292D26" w:rsidRPr="00292D26" w:rsidRDefault="00292D26">
            <w:pPr>
              <w:pStyle w:val="a6"/>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color w:val="000000"/>
                <w:sz w:val="20"/>
                <w:szCs w:val="20"/>
              </w:rPr>
              <w:t>Заготовка древесины</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1,30</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rFonts w:eastAsia="Times New Roman"/>
                <w:sz w:val="20"/>
                <w:szCs w:val="20"/>
              </w:rPr>
              <w:t xml:space="preserve"> </w:t>
            </w:r>
            <w:r w:rsidRPr="00292D26">
              <w:rPr>
                <w:sz w:val="20"/>
                <w:szCs w:val="20"/>
              </w:rPr>
              <w:t>Заготовка лесных ресурсов</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1,30</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12</w:t>
            </w:r>
          </w:p>
        </w:tc>
        <w:tc>
          <w:tcPr>
            <w:tcW w:w="165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Земельные участки (территории) общего пользования</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 xml:space="preserve">Ритуальная деятельность </w:t>
            </w:r>
          </w:p>
          <w:p w:rsidR="00292D26" w:rsidRPr="00292D26" w:rsidRDefault="00292D26">
            <w:pPr>
              <w:pStyle w:val="a6"/>
              <w:rPr>
                <w:sz w:val="20"/>
                <w:szCs w:val="20"/>
              </w:rPr>
            </w:pPr>
            <w:r w:rsidRPr="00292D26">
              <w:rPr>
                <w:sz w:val="20"/>
                <w:szCs w:val="20"/>
              </w:rPr>
              <w:t>(Размещение кладбищ)</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1,30</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7455"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5805" w:type="dxa"/>
            <w:tcBorders>
              <w:top w:val="nil"/>
              <w:left w:val="single" w:sz="2" w:space="0" w:color="000000"/>
              <w:bottom w:val="single" w:sz="2" w:space="0" w:color="000000"/>
              <w:right w:val="nil"/>
            </w:tcBorders>
            <w:hideMark/>
          </w:tcPr>
          <w:p w:rsidR="00292D26" w:rsidRPr="00292D26" w:rsidRDefault="00292D26">
            <w:pPr>
              <w:pStyle w:val="a6"/>
              <w:rPr>
                <w:rFonts w:eastAsia="Times New Roman"/>
                <w:sz w:val="20"/>
                <w:szCs w:val="20"/>
              </w:rPr>
            </w:pPr>
            <w:r w:rsidRPr="00292D26">
              <w:rPr>
                <w:sz w:val="20"/>
                <w:szCs w:val="20"/>
              </w:rPr>
              <w:t xml:space="preserve">Специальная деятельность  </w:t>
            </w:r>
          </w:p>
          <w:p w:rsidR="00292D26" w:rsidRPr="00292D26" w:rsidRDefault="00292D26">
            <w:pPr>
              <w:pStyle w:val="a6"/>
              <w:rPr>
                <w:sz w:val="20"/>
                <w:szCs w:val="20"/>
              </w:rPr>
            </w:pPr>
            <w:r w:rsidRPr="00292D26">
              <w:rPr>
                <w:rFonts w:eastAsia="Times New Roman"/>
                <w:sz w:val="20"/>
                <w:szCs w:val="20"/>
              </w:rPr>
              <w:t xml:space="preserve"> </w:t>
            </w:r>
            <w:r w:rsidRPr="00292D26">
              <w:rPr>
                <w:sz w:val="20"/>
                <w:szCs w:val="20"/>
              </w:rPr>
              <w:t>(</w:t>
            </w:r>
            <w:proofErr w:type="spellStart"/>
            <w:r w:rsidRPr="00292D26">
              <w:rPr>
                <w:sz w:val="20"/>
                <w:szCs w:val="20"/>
              </w:rPr>
              <w:t>Размещениебытового</w:t>
            </w:r>
            <w:proofErr w:type="spellEnd"/>
            <w:r w:rsidRPr="00292D26">
              <w:rPr>
                <w:sz w:val="20"/>
                <w:szCs w:val="20"/>
              </w:rPr>
              <w:t xml:space="preserve"> мусора и отходов)</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0,1</w:t>
            </w:r>
          </w:p>
        </w:tc>
      </w:tr>
      <w:tr w:rsidR="00292D26" w:rsidRPr="00292D26" w:rsidTr="00292D26">
        <w:tc>
          <w:tcPr>
            <w:tcW w:w="1320" w:type="dxa"/>
            <w:vMerge w:val="restart"/>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13</w:t>
            </w:r>
          </w:p>
        </w:tc>
        <w:tc>
          <w:tcPr>
            <w:tcW w:w="1650"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Ведение огородничества</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1650"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Ведение садоводства</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92D26" w:rsidRPr="00292D26" w:rsidRDefault="00292D26">
            <w:pPr>
              <w:pStyle w:val="a6"/>
              <w:rPr>
                <w:sz w:val="20"/>
                <w:szCs w:val="20"/>
              </w:rPr>
            </w:pPr>
            <w:bookmarkStart w:id="2" w:name="p_1173"/>
            <w:bookmarkEnd w:id="2"/>
            <w:r w:rsidRPr="00292D26">
              <w:rPr>
                <w:sz w:val="20"/>
                <w:szCs w:val="20"/>
              </w:rPr>
              <w:t>размещение садового дома, предназначенного для отдыха и не подлежащего разделу на квартиры;</w:t>
            </w:r>
          </w:p>
          <w:p w:rsidR="00292D26" w:rsidRPr="00292D26" w:rsidRDefault="00292D26">
            <w:pPr>
              <w:pStyle w:val="a6"/>
              <w:rPr>
                <w:sz w:val="20"/>
                <w:szCs w:val="20"/>
              </w:rPr>
            </w:pPr>
            <w:bookmarkStart w:id="3" w:name="p_1174"/>
            <w:bookmarkEnd w:id="3"/>
            <w:r w:rsidRPr="00292D26">
              <w:rPr>
                <w:sz w:val="20"/>
                <w:szCs w:val="20"/>
              </w:rPr>
              <w:t>размещение хозяйственных строений и сооружений</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r w:rsidR="00292D26" w:rsidRPr="00292D26" w:rsidTr="00292D26">
        <w:tc>
          <w:tcPr>
            <w:tcW w:w="1320" w:type="dxa"/>
            <w:vMerge/>
            <w:tcBorders>
              <w:top w:val="nil"/>
              <w:left w:val="single" w:sz="2" w:space="0" w:color="000000"/>
              <w:bottom w:val="single" w:sz="2" w:space="0" w:color="000000"/>
              <w:right w:val="nil"/>
            </w:tcBorders>
            <w:vAlign w:val="center"/>
            <w:hideMark/>
          </w:tcPr>
          <w:p w:rsidR="00292D26" w:rsidRPr="00292D26" w:rsidRDefault="00292D26">
            <w:pPr>
              <w:widowControl/>
              <w:suppressAutoHyphens w:val="0"/>
              <w:rPr>
                <w:sz w:val="20"/>
                <w:szCs w:val="20"/>
              </w:rPr>
            </w:pPr>
          </w:p>
        </w:tc>
        <w:tc>
          <w:tcPr>
            <w:tcW w:w="1650"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Ведение дачного хозяйства</w:t>
            </w:r>
          </w:p>
        </w:tc>
        <w:tc>
          <w:tcPr>
            <w:tcW w:w="5805" w:type="dxa"/>
            <w:tcBorders>
              <w:top w:val="nil"/>
              <w:left w:val="single" w:sz="2" w:space="0" w:color="000000"/>
              <w:bottom w:val="single" w:sz="2" w:space="0" w:color="000000"/>
              <w:right w:val="nil"/>
            </w:tcBorders>
            <w:hideMark/>
          </w:tcPr>
          <w:p w:rsidR="00292D26" w:rsidRPr="00292D26" w:rsidRDefault="00292D26">
            <w:pPr>
              <w:pStyle w:val="a6"/>
              <w:rPr>
                <w:sz w:val="20"/>
                <w:szCs w:val="20"/>
              </w:rPr>
            </w:pPr>
            <w:r w:rsidRPr="00292D26">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92D26" w:rsidRPr="00292D26" w:rsidRDefault="00292D26">
            <w:pPr>
              <w:pStyle w:val="a6"/>
              <w:rPr>
                <w:sz w:val="20"/>
                <w:szCs w:val="20"/>
              </w:rPr>
            </w:pPr>
            <w:bookmarkStart w:id="4" w:name="p_1178"/>
            <w:bookmarkEnd w:id="4"/>
            <w:r w:rsidRPr="00292D26">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92D26" w:rsidRPr="00292D26" w:rsidRDefault="00292D26">
            <w:pPr>
              <w:pStyle w:val="a6"/>
              <w:rPr>
                <w:sz w:val="20"/>
                <w:szCs w:val="20"/>
              </w:rPr>
            </w:pPr>
            <w:bookmarkStart w:id="5" w:name="p_1179"/>
            <w:bookmarkEnd w:id="5"/>
            <w:r w:rsidRPr="00292D26">
              <w:rPr>
                <w:sz w:val="20"/>
                <w:szCs w:val="20"/>
              </w:rPr>
              <w:t>размещение хозяйственных строений и сооружений</w:t>
            </w:r>
          </w:p>
        </w:tc>
        <w:tc>
          <w:tcPr>
            <w:tcW w:w="1557" w:type="dxa"/>
            <w:tcBorders>
              <w:top w:val="nil"/>
              <w:left w:val="single" w:sz="2" w:space="0" w:color="000000"/>
              <w:bottom w:val="single" w:sz="2" w:space="0" w:color="000000"/>
              <w:right w:val="single" w:sz="2" w:space="0" w:color="000000"/>
            </w:tcBorders>
            <w:hideMark/>
          </w:tcPr>
          <w:p w:rsidR="00292D26" w:rsidRPr="00292D26" w:rsidRDefault="00292D26">
            <w:pPr>
              <w:pStyle w:val="a6"/>
              <w:jc w:val="center"/>
              <w:rPr>
                <w:sz w:val="20"/>
                <w:szCs w:val="20"/>
              </w:rPr>
            </w:pPr>
            <w:r w:rsidRPr="00292D26">
              <w:rPr>
                <w:sz w:val="20"/>
                <w:szCs w:val="20"/>
              </w:rPr>
              <w:t>1,8</w:t>
            </w:r>
          </w:p>
        </w:tc>
      </w:tr>
    </w:tbl>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Приложение N 2</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 xml:space="preserve"> к Постановлению администраций   </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Кадыйского муниципального района</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от 30  января   2017 г. N  15</w:t>
      </w:r>
      <w:r w:rsidRPr="00292D26">
        <w:rPr>
          <w:rFonts w:ascii="Times New Roman" w:hAnsi="Times New Roman" w:cs="Times New Roman"/>
          <w:u w:val="single"/>
        </w:rPr>
        <w:t xml:space="preserve">       </w:t>
      </w:r>
    </w:p>
    <w:p w:rsidR="00292D26" w:rsidRPr="00292D26" w:rsidRDefault="00292D26" w:rsidP="00292D26">
      <w:pPr>
        <w:jc w:val="right"/>
        <w:rPr>
          <w:sz w:val="20"/>
          <w:szCs w:val="20"/>
        </w:rPr>
      </w:pPr>
    </w:p>
    <w:p w:rsidR="00292D26" w:rsidRPr="00292D26" w:rsidRDefault="00292D26" w:rsidP="00292D26">
      <w:pPr>
        <w:rPr>
          <w:sz w:val="20"/>
          <w:szCs w:val="20"/>
        </w:rPr>
      </w:pPr>
    </w:p>
    <w:p w:rsidR="00292D26" w:rsidRPr="00292D26" w:rsidRDefault="00292D26" w:rsidP="00292D26">
      <w:pPr>
        <w:rPr>
          <w:sz w:val="20"/>
          <w:szCs w:val="20"/>
        </w:rPr>
      </w:pPr>
    </w:p>
    <w:p w:rsidR="00292D26" w:rsidRPr="00292D26" w:rsidRDefault="00292D26" w:rsidP="00292D26">
      <w:pPr>
        <w:pStyle w:val="ConsPlusTitle"/>
        <w:widowControl/>
        <w:jc w:val="center"/>
        <w:rPr>
          <w:rFonts w:ascii="Times New Roman" w:hAnsi="Times New Roman" w:cs="Times New Roman"/>
        </w:rPr>
      </w:pPr>
    </w:p>
    <w:p w:rsidR="00292D26" w:rsidRPr="00292D26" w:rsidRDefault="00292D26" w:rsidP="00292D26">
      <w:pPr>
        <w:pStyle w:val="ConsPlusTitle"/>
        <w:widowControl/>
        <w:jc w:val="center"/>
        <w:rPr>
          <w:rFonts w:ascii="Times New Roman" w:hAnsi="Times New Roman" w:cs="Times New Roman"/>
          <w:b w:val="0"/>
          <w:bCs w:val="0"/>
        </w:rPr>
      </w:pPr>
      <w:r w:rsidRPr="00292D26">
        <w:rPr>
          <w:rFonts w:ascii="Times New Roman" w:hAnsi="Times New Roman" w:cs="Times New Roman"/>
          <w:b w:val="0"/>
          <w:bCs w:val="0"/>
        </w:rPr>
        <w:t>Корректирующие коэффициенты для земель промышленности,</w:t>
      </w:r>
    </w:p>
    <w:p w:rsidR="00292D26" w:rsidRPr="00292D26" w:rsidRDefault="00292D26" w:rsidP="00292D26">
      <w:pPr>
        <w:pStyle w:val="ConsPlusTitle"/>
        <w:widowControl/>
        <w:jc w:val="center"/>
        <w:rPr>
          <w:rFonts w:ascii="Times New Roman" w:hAnsi="Times New Roman" w:cs="Times New Roman"/>
          <w:b w:val="0"/>
          <w:bCs w:val="0"/>
        </w:rPr>
      </w:pPr>
      <w:r w:rsidRPr="00292D26">
        <w:rPr>
          <w:rFonts w:ascii="Times New Roman" w:hAnsi="Times New Roman" w:cs="Times New Roman"/>
          <w:b w:val="0"/>
          <w:bCs w:val="0"/>
        </w:rPr>
        <w:t>транспорта, связи, радиовещания, телевидения, информатики,</w:t>
      </w:r>
    </w:p>
    <w:p w:rsidR="00292D26" w:rsidRPr="00292D26" w:rsidRDefault="00292D26" w:rsidP="00292D26">
      <w:pPr>
        <w:pStyle w:val="ConsPlusTitle"/>
        <w:widowControl/>
        <w:jc w:val="center"/>
        <w:rPr>
          <w:rFonts w:ascii="Times New Roman" w:hAnsi="Times New Roman" w:cs="Times New Roman"/>
          <w:b w:val="0"/>
          <w:bCs w:val="0"/>
        </w:rPr>
      </w:pPr>
      <w:r w:rsidRPr="00292D26">
        <w:rPr>
          <w:rFonts w:ascii="Times New Roman" w:hAnsi="Times New Roman" w:cs="Times New Roman"/>
          <w:b w:val="0"/>
          <w:bCs w:val="0"/>
        </w:rPr>
        <w:t>космической деятельности, земель обороны, безопасности</w:t>
      </w:r>
    </w:p>
    <w:p w:rsidR="00292D26" w:rsidRPr="00292D26" w:rsidRDefault="00292D26" w:rsidP="00292D26">
      <w:pPr>
        <w:pStyle w:val="ConsPlusTitle"/>
        <w:widowControl/>
        <w:jc w:val="center"/>
        <w:rPr>
          <w:rFonts w:ascii="Times New Roman" w:hAnsi="Times New Roman" w:cs="Times New Roman"/>
        </w:rPr>
      </w:pPr>
      <w:r w:rsidRPr="00292D26">
        <w:rPr>
          <w:rFonts w:ascii="Times New Roman" w:hAnsi="Times New Roman" w:cs="Times New Roman"/>
          <w:b w:val="0"/>
          <w:bCs w:val="0"/>
        </w:rPr>
        <w:t>и земель иного специального назначения</w:t>
      </w:r>
    </w:p>
    <w:p w:rsidR="00292D26" w:rsidRPr="00292D26" w:rsidRDefault="00292D26" w:rsidP="00292D26">
      <w:pPr>
        <w:pStyle w:val="ConsPlusNormal"/>
        <w:widowControl/>
        <w:ind w:firstLine="540"/>
        <w:jc w:val="both"/>
        <w:rPr>
          <w:rFonts w:ascii="Times New Roman" w:hAnsi="Times New Roman" w:cs="Times New Roman"/>
        </w:rPr>
      </w:pPr>
    </w:p>
    <w:tbl>
      <w:tblPr>
        <w:tblW w:w="0" w:type="auto"/>
        <w:tblInd w:w="75" w:type="dxa"/>
        <w:tblLayout w:type="fixed"/>
        <w:tblCellMar>
          <w:left w:w="75" w:type="dxa"/>
          <w:right w:w="75" w:type="dxa"/>
        </w:tblCellMar>
        <w:tblLook w:val="04A0"/>
      </w:tblPr>
      <w:tblGrid>
        <w:gridCol w:w="993"/>
        <w:gridCol w:w="5981"/>
        <w:gridCol w:w="2949"/>
      </w:tblGrid>
      <w:tr w:rsidR="00292D26" w:rsidRPr="00292D26" w:rsidTr="00292D26">
        <w:trPr>
          <w:trHeight w:val="800"/>
        </w:trPr>
        <w:tc>
          <w:tcPr>
            <w:tcW w:w="993"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rFonts w:eastAsia="Times New Roman"/>
                <w:sz w:val="20"/>
                <w:szCs w:val="20"/>
              </w:rPr>
            </w:pPr>
            <w:r w:rsidRPr="00292D26">
              <w:rPr>
                <w:sz w:val="20"/>
                <w:szCs w:val="20"/>
              </w:rPr>
              <w:t>Группа вида использования земель промышленности</w:t>
            </w:r>
          </w:p>
        </w:tc>
        <w:tc>
          <w:tcPr>
            <w:tcW w:w="5981" w:type="dxa"/>
            <w:tcBorders>
              <w:top w:val="single" w:sz="4" w:space="0" w:color="000000"/>
              <w:left w:val="single" w:sz="4" w:space="0" w:color="000000"/>
              <w:bottom w:val="single" w:sz="4" w:space="0" w:color="000000"/>
              <w:right w:val="nil"/>
            </w:tcBorders>
            <w:hideMark/>
          </w:tcPr>
          <w:p w:rsidR="00292D26" w:rsidRPr="00292D26" w:rsidRDefault="00292D26">
            <w:pPr>
              <w:autoSpaceDE w:val="0"/>
              <w:jc w:val="center"/>
              <w:rPr>
                <w:sz w:val="20"/>
                <w:szCs w:val="20"/>
              </w:rPr>
            </w:pPr>
            <w:r w:rsidRPr="00292D26">
              <w:rPr>
                <w:rFonts w:eastAsia="Times New Roman"/>
                <w:sz w:val="20"/>
                <w:szCs w:val="20"/>
              </w:rPr>
              <w:t xml:space="preserve">  </w:t>
            </w:r>
            <w:r w:rsidRPr="00292D26">
              <w:rPr>
                <w:sz w:val="20"/>
                <w:szCs w:val="20"/>
              </w:rPr>
              <w:t xml:space="preserve">Состав вида использования земель  </w:t>
            </w:r>
            <w:r w:rsidRPr="00292D26">
              <w:rPr>
                <w:sz w:val="20"/>
                <w:szCs w:val="20"/>
              </w:rPr>
              <w:br/>
              <w:t xml:space="preserve">           промышленности           </w:t>
            </w:r>
          </w:p>
        </w:tc>
        <w:tc>
          <w:tcPr>
            <w:tcW w:w="2949"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rPr>
                <w:sz w:val="20"/>
                <w:szCs w:val="20"/>
              </w:rPr>
            </w:pPr>
            <w:r w:rsidRPr="00292D26">
              <w:rPr>
                <w:sz w:val="20"/>
                <w:szCs w:val="20"/>
              </w:rPr>
              <w:t xml:space="preserve">Корректирующий коэффициент по землям промышленности </w:t>
            </w:r>
            <w:proofErr w:type="spellStart"/>
            <w:r w:rsidRPr="00292D26">
              <w:rPr>
                <w:sz w:val="20"/>
                <w:szCs w:val="20"/>
              </w:rPr>
              <w:t>Кк</w:t>
            </w:r>
            <w:proofErr w:type="spellEnd"/>
            <w:r w:rsidRPr="00292D26">
              <w:rPr>
                <w:sz w:val="20"/>
                <w:szCs w:val="20"/>
              </w:rPr>
              <w:t xml:space="preserve"> </w:t>
            </w:r>
          </w:p>
        </w:tc>
      </w:tr>
      <w:tr w:rsidR="00292D26" w:rsidRPr="00292D26" w:rsidTr="00292D26">
        <w:trPr>
          <w:trHeight w:val="1400"/>
        </w:trPr>
        <w:tc>
          <w:tcPr>
            <w:tcW w:w="993"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 xml:space="preserve">Вторая группа </w:t>
            </w:r>
          </w:p>
        </w:tc>
        <w:tc>
          <w:tcPr>
            <w:tcW w:w="5981" w:type="dxa"/>
            <w:tcBorders>
              <w:top w:val="single" w:sz="4" w:space="0" w:color="000000"/>
              <w:left w:val="single" w:sz="4" w:space="0" w:color="000000"/>
              <w:bottom w:val="single" w:sz="4" w:space="0" w:color="000000"/>
              <w:right w:val="nil"/>
            </w:tcBorders>
          </w:tcPr>
          <w:p w:rsidR="00292D26" w:rsidRPr="00292D26" w:rsidRDefault="00292D26">
            <w:pPr>
              <w:pStyle w:val="a6"/>
              <w:autoSpaceDE w:val="0"/>
              <w:rPr>
                <w:sz w:val="20"/>
                <w:szCs w:val="20"/>
              </w:rPr>
            </w:pPr>
            <w:r w:rsidRPr="00292D26">
              <w:rPr>
                <w:sz w:val="20"/>
                <w:szCs w:val="20"/>
              </w:rPr>
              <w:t xml:space="preserve">-земельные участки </w:t>
            </w:r>
            <w:proofErr w:type="gramStart"/>
            <w:r w:rsidRPr="00292D26">
              <w:rPr>
                <w:sz w:val="20"/>
                <w:szCs w:val="20"/>
              </w:rPr>
              <w:t>для</w:t>
            </w:r>
            <w:proofErr w:type="gramEnd"/>
            <w:r w:rsidRPr="00292D26">
              <w:rPr>
                <w:sz w:val="20"/>
                <w:szCs w:val="20"/>
              </w:rPr>
              <w:t xml:space="preserve">  </w:t>
            </w:r>
            <w:proofErr w:type="gramStart"/>
            <w:r w:rsidRPr="00292D26">
              <w:rPr>
                <w:sz w:val="20"/>
                <w:szCs w:val="20"/>
              </w:rPr>
              <w:t>размещение</w:t>
            </w:r>
            <w:proofErr w:type="gramEnd"/>
            <w:r w:rsidRPr="00292D26">
              <w:rPr>
                <w:sz w:val="20"/>
                <w:szCs w:val="20"/>
              </w:rPr>
              <w:t xml:space="preserve"> объектов капитального строительства, предназначенных для производства: строительных материалов (кирпичей, </w:t>
            </w:r>
            <w:r w:rsidRPr="00292D26">
              <w:rPr>
                <w:b/>
                <w:bCs/>
                <w:sz w:val="20"/>
                <w:szCs w:val="20"/>
              </w:rPr>
              <w:t>пиломатериалов</w:t>
            </w:r>
            <w:r w:rsidRPr="00292D26">
              <w:rPr>
                <w:sz w:val="20"/>
                <w:szCs w:val="20"/>
              </w:rPr>
              <w:t xml:space="preserve">, цемента, крепежных материалов) </w:t>
            </w:r>
          </w:p>
          <w:p w:rsidR="00292D26" w:rsidRPr="00292D26" w:rsidRDefault="00292D26">
            <w:pPr>
              <w:autoSpaceDE w:val="0"/>
              <w:rPr>
                <w:sz w:val="20"/>
                <w:szCs w:val="20"/>
              </w:rPr>
            </w:pPr>
          </w:p>
          <w:p w:rsidR="00292D26" w:rsidRPr="00292D26" w:rsidRDefault="00292D26">
            <w:pPr>
              <w:autoSpaceDE w:val="0"/>
              <w:rPr>
                <w:sz w:val="20"/>
                <w:szCs w:val="20"/>
              </w:rPr>
            </w:pPr>
          </w:p>
        </w:tc>
        <w:tc>
          <w:tcPr>
            <w:tcW w:w="2949"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rFonts w:eastAsia="Times New Roman"/>
                <w:sz w:val="20"/>
                <w:szCs w:val="20"/>
              </w:rPr>
              <w:t xml:space="preserve">     </w:t>
            </w:r>
            <w:r w:rsidRPr="00292D26">
              <w:rPr>
                <w:sz w:val="20"/>
                <w:szCs w:val="20"/>
              </w:rPr>
              <w:t xml:space="preserve">2,7    </w:t>
            </w:r>
          </w:p>
        </w:tc>
      </w:tr>
      <w:tr w:rsidR="00292D26" w:rsidRPr="00292D26" w:rsidTr="00292D26">
        <w:trPr>
          <w:trHeight w:val="600"/>
        </w:trPr>
        <w:tc>
          <w:tcPr>
            <w:tcW w:w="993" w:type="dxa"/>
            <w:tcBorders>
              <w:top w:val="nil"/>
              <w:left w:val="single" w:sz="4" w:space="0" w:color="000000"/>
              <w:bottom w:val="single" w:sz="4" w:space="0" w:color="000000"/>
              <w:right w:val="nil"/>
            </w:tcBorders>
            <w:hideMark/>
          </w:tcPr>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 xml:space="preserve">Третья группа </w:t>
            </w:r>
          </w:p>
        </w:tc>
        <w:tc>
          <w:tcPr>
            <w:tcW w:w="5981" w:type="dxa"/>
            <w:tcBorders>
              <w:top w:val="nil"/>
              <w:left w:val="single" w:sz="4" w:space="0" w:color="000000"/>
              <w:bottom w:val="single" w:sz="4" w:space="0" w:color="000000"/>
              <w:right w:val="nil"/>
            </w:tcBorders>
            <w:hideMark/>
          </w:tcPr>
          <w:p w:rsidR="00292D26" w:rsidRPr="00292D26" w:rsidRDefault="00292D26">
            <w:pPr>
              <w:autoSpaceDE w:val="0"/>
              <w:rPr>
                <w:rFonts w:eastAsia="Times New Roman"/>
                <w:sz w:val="20"/>
                <w:szCs w:val="20"/>
              </w:rPr>
            </w:pPr>
            <w:r w:rsidRPr="00292D26">
              <w:rPr>
                <w:sz w:val="20"/>
                <w:szCs w:val="20"/>
              </w:rPr>
              <w:t xml:space="preserve">земельные участки под объектами дорожного сервиса, размещенные на полосах отвода автомобильных дорог  </w:t>
            </w:r>
          </w:p>
        </w:tc>
        <w:tc>
          <w:tcPr>
            <w:tcW w:w="2949" w:type="dxa"/>
            <w:tcBorders>
              <w:top w:val="nil"/>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rFonts w:eastAsia="Times New Roman"/>
                <w:sz w:val="20"/>
                <w:szCs w:val="20"/>
              </w:rPr>
              <w:t xml:space="preserve">  </w:t>
            </w:r>
            <w:r w:rsidRPr="00292D26">
              <w:rPr>
                <w:sz w:val="20"/>
                <w:szCs w:val="20"/>
              </w:rPr>
              <w:t>1,1</w:t>
            </w:r>
          </w:p>
        </w:tc>
      </w:tr>
      <w:tr w:rsidR="00292D26" w:rsidRPr="00292D26" w:rsidTr="00292D26">
        <w:trPr>
          <w:trHeight w:val="1275"/>
        </w:trPr>
        <w:tc>
          <w:tcPr>
            <w:tcW w:w="993"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 xml:space="preserve">Четвертая   </w:t>
            </w:r>
            <w:r w:rsidRPr="00292D26">
              <w:rPr>
                <w:sz w:val="20"/>
                <w:szCs w:val="20"/>
              </w:rPr>
              <w:br/>
              <w:t xml:space="preserve">    группа     </w:t>
            </w:r>
          </w:p>
        </w:tc>
        <w:tc>
          <w:tcPr>
            <w:tcW w:w="5981"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 xml:space="preserve">- 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 </w:t>
            </w:r>
          </w:p>
          <w:p w:rsidR="00292D26" w:rsidRPr="00292D26" w:rsidRDefault="00292D26">
            <w:pPr>
              <w:autoSpaceDE w:val="0"/>
              <w:rPr>
                <w:sz w:val="20"/>
                <w:szCs w:val="20"/>
              </w:rPr>
            </w:pPr>
            <w:r w:rsidRPr="00292D26">
              <w:rPr>
                <w:sz w:val="20"/>
                <w:szCs w:val="20"/>
              </w:rPr>
              <w:t xml:space="preserve">-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w:t>
            </w:r>
          </w:p>
          <w:p w:rsidR="00292D26" w:rsidRPr="00292D26" w:rsidRDefault="00292D26">
            <w:pPr>
              <w:autoSpaceDE w:val="0"/>
              <w:rPr>
                <w:sz w:val="20"/>
                <w:szCs w:val="20"/>
              </w:rPr>
            </w:pPr>
            <w:r w:rsidRPr="00292D26">
              <w:rPr>
                <w:sz w:val="20"/>
                <w:szCs w:val="20"/>
              </w:rPr>
              <w:t xml:space="preserve">- земельные участки для размещения железнодорожных путей;              </w:t>
            </w:r>
          </w:p>
          <w:p w:rsidR="00292D26" w:rsidRPr="00292D26" w:rsidRDefault="00292D26">
            <w:pPr>
              <w:autoSpaceDE w:val="0"/>
              <w:rPr>
                <w:sz w:val="20"/>
                <w:szCs w:val="20"/>
              </w:rPr>
            </w:pPr>
            <w:proofErr w:type="gramStart"/>
            <w:r w:rsidRPr="00292D26">
              <w:rPr>
                <w:sz w:val="20"/>
                <w:szCs w:val="20"/>
              </w:rPr>
              <w:t>- 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w:t>
            </w:r>
            <w:proofErr w:type="gramEnd"/>
            <w:r w:rsidRPr="00292D26">
              <w:rPr>
                <w:sz w:val="20"/>
                <w:szCs w:val="20"/>
              </w:rPr>
              <w:t xml:space="preserve"> безопасности движения, </w:t>
            </w:r>
            <w:proofErr w:type="gramStart"/>
            <w:r w:rsidRPr="00292D26">
              <w:rPr>
                <w:sz w:val="20"/>
                <w:szCs w:val="20"/>
              </w:rPr>
              <w:t>установленных</w:t>
            </w:r>
            <w:proofErr w:type="gramEnd"/>
            <w:r w:rsidRPr="00292D26">
              <w:rPr>
                <w:sz w:val="20"/>
                <w:szCs w:val="20"/>
              </w:rPr>
              <w:t xml:space="preserve"> федеральными законами; </w:t>
            </w:r>
          </w:p>
          <w:p w:rsidR="00292D26" w:rsidRPr="00292D26" w:rsidRDefault="00292D26">
            <w:pPr>
              <w:autoSpaceDE w:val="0"/>
              <w:rPr>
                <w:sz w:val="20"/>
                <w:szCs w:val="20"/>
              </w:rPr>
            </w:pPr>
            <w:r w:rsidRPr="00292D26">
              <w:rPr>
                <w:sz w:val="20"/>
                <w:szCs w:val="20"/>
              </w:rPr>
              <w:t xml:space="preserve">- земельные участки для размещения автомобильных дорог, их конструктивных элементов и дорожных сооружений;                        </w:t>
            </w:r>
          </w:p>
          <w:p w:rsidR="00292D26" w:rsidRPr="00292D26" w:rsidRDefault="00292D26">
            <w:pPr>
              <w:autoSpaceDE w:val="0"/>
              <w:rPr>
                <w:rFonts w:eastAsia="Times New Roman"/>
                <w:sz w:val="20"/>
                <w:szCs w:val="20"/>
              </w:rPr>
            </w:pPr>
            <w:r w:rsidRPr="00292D26">
              <w:rPr>
                <w:sz w:val="20"/>
                <w:szCs w:val="20"/>
              </w:rPr>
              <w:t xml:space="preserve">- земельные участки для установления полос отвода автомобильных дорог, за исключением земельных участков  под </w:t>
            </w:r>
            <w:r w:rsidRPr="00292D26">
              <w:rPr>
                <w:sz w:val="20"/>
                <w:szCs w:val="20"/>
              </w:rPr>
              <w:lastRenderedPageBreak/>
              <w:t xml:space="preserve">объектами дорожного сервиса;     </w:t>
            </w:r>
          </w:p>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 xml:space="preserve">- земельные участки искусственно созданных внутренних водных путей   </w:t>
            </w:r>
          </w:p>
          <w:p w:rsidR="00292D26" w:rsidRPr="00292D26" w:rsidRDefault="00292D26">
            <w:pPr>
              <w:autoSpaceDE w:val="0"/>
              <w:rPr>
                <w:sz w:val="20"/>
                <w:szCs w:val="20"/>
              </w:rPr>
            </w:pPr>
            <w:r w:rsidRPr="00292D26">
              <w:rPr>
                <w:sz w:val="20"/>
                <w:szCs w:val="20"/>
              </w:rPr>
              <w:t xml:space="preserve">земельные участки береговой полосы;  </w:t>
            </w:r>
          </w:p>
          <w:p w:rsidR="00292D26" w:rsidRPr="00292D26" w:rsidRDefault="00292D26">
            <w:pPr>
              <w:autoSpaceDE w:val="0"/>
              <w:rPr>
                <w:sz w:val="20"/>
                <w:szCs w:val="20"/>
              </w:rPr>
            </w:pPr>
            <w:r w:rsidRPr="00292D26">
              <w:rPr>
                <w:sz w:val="20"/>
                <w:szCs w:val="20"/>
              </w:rPr>
              <w:t xml:space="preserve">- земельные участки для размещения нефтепроводов, газопроводов, иных трубопроводов; </w:t>
            </w:r>
          </w:p>
          <w:p w:rsidR="00292D26" w:rsidRPr="00292D26" w:rsidRDefault="00292D26">
            <w:pPr>
              <w:autoSpaceDE w:val="0"/>
              <w:rPr>
                <w:sz w:val="20"/>
                <w:szCs w:val="20"/>
              </w:rPr>
            </w:pPr>
            <w:r w:rsidRPr="00292D26">
              <w:rPr>
                <w:sz w:val="20"/>
                <w:szCs w:val="20"/>
              </w:rPr>
              <w:t xml:space="preserve">- земельные участки для установления охранных зон с особыми условиями использования земельных участков;    </w:t>
            </w:r>
          </w:p>
          <w:p w:rsidR="00292D26" w:rsidRPr="00292D26" w:rsidRDefault="00292D26">
            <w:pPr>
              <w:autoSpaceDE w:val="0"/>
              <w:rPr>
                <w:sz w:val="20"/>
                <w:szCs w:val="20"/>
              </w:rPr>
            </w:pPr>
            <w:r w:rsidRPr="00292D26">
              <w:rPr>
                <w:sz w:val="20"/>
                <w:szCs w:val="20"/>
              </w:rPr>
              <w:t xml:space="preserve">-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                </w:t>
            </w:r>
          </w:p>
          <w:p w:rsidR="00292D26" w:rsidRPr="00292D26" w:rsidRDefault="00292D26">
            <w:pPr>
              <w:autoSpaceDE w:val="0"/>
              <w:rPr>
                <w:sz w:val="20"/>
                <w:szCs w:val="20"/>
              </w:rPr>
            </w:pPr>
            <w:r w:rsidRPr="00292D26">
              <w:rPr>
                <w:sz w:val="20"/>
                <w:szCs w:val="20"/>
              </w:rPr>
              <w:t xml:space="preserve">- земельные участки для размещения подземных кабельных и воздушных линий связи и радиофикации;          </w:t>
            </w:r>
          </w:p>
          <w:p w:rsidR="00292D26" w:rsidRPr="00292D26" w:rsidRDefault="00292D26">
            <w:pPr>
              <w:autoSpaceDE w:val="0"/>
              <w:rPr>
                <w:sz w:val="20"/>
                <w:szCs w:val="20"/>
              </w:rPr>
            </w:pPr>
            <w:r w:rsidRPr="00292D26">
              <w:rPr>
                <w:sz w:val="20"/>
                <w:szCs w:val="20"/>
              </w:rPr>
              <w:t>- земельные участки для размещения наземных и подземных необслуживаемых усилительных пунктов на кабельных линиях связи.</w:t>
            </w:r>
          </w:p>
          <w:p w:rsidR="00292D26" w:rsidRPr="00292D26" w:rsidRDefault="00292D26">
            <w:pPr>
              <w:autoSpaceDE w:val="0"/>
              <w:rPr>
                <w:rFonts w:eastAsia="Times New Roman"/>
                <w:sz w:val="20"/>
                <w:szCs w:val="20"/>
              </w:rPr>
            </w:pPr>
            <w:r w:rsidRPr="00292D26">
              <w:rPr>
                <w:sz w:val="20"/>
                <w:szCs w:val="20"/>
              </w:rPr>
              <w:t xml:space="preserve">- земельные участки для размещения наземных сооружений и инфраструктуры спутниковой связи.                    </w:t>
            </w:r>
          </w:p>
        </w:tc>
        <w:tc>
          <w:tcPr>
            <w:tcW w:w="2949"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rFonts w:eastAsia="Times New Roman"/>
                <w:sz w:val="20"/>
                <w:szCs w:val="20"/>
              </w:rPr>
              <w:lastRenderedPageBreak/>
              <w:t xml:space="preserve">    </w:t>
            </w:r>
            <w:r w:rsidRPr="00292D26">
              <w:rPr>
                <w:sz w:val="20"/>
                <w:szCs w:val="20"/>
              </w:rPr>
              <w:t>1200</w:t>
            </w:r>
          </w:p>
        </w:tc>
      </w:tr>
      <w:tr w:rsidR="00292D26" w:rsidRPr="00292D26" w:rsidTr="00292D26">
        <w:trPr>
          <w:trHeight w:val="4859"/>
        </w:trPr>
        <w:tc>
          <w:tcPr>
            <w:tcW w:w="993"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rFonts w:eastAsia="Times New Roman"/>
                <w:sz w:val="20"/>
                <w:szCs w:val="20"/>
              </w:rPr>
              <w:lastRenderedPageBreak/>
              <w:t xml:space="preserve"> </w:t>
            </w:r>
            <w:r w:rsidRPr="00292D26">
              <w:rPr>
                <w:sz w:val="20"/>
                <w:szCs w:val="20"/>
              </w:rPr>
              <w:t xml:space="preserve">Пятая группа  </w:t>
            </w:r>
          </w:p>
        </w:tc>
        <w:tc>
          <w:tcPr>
            <w:tcW w:w="5981"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 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p w:rsidR="00292D26" w:rsidRPr="00292D26" w:rsidRDefault="00292D26">
            <w:pPr>
              <w:autoSpaceDE w:val="0"/>
              <w:rPr>
                <w:sz w:val="20"/>
                <w:szCs w:val="20"/>
              </w:rPr>
            </w:pPr>
            <w:proofErr w:type="gramStart"/>
            <w:r w:rsidRPr="00292D26">
              <w:rPr>
                <w:sz w:val="20"/>
                <w:szCs w:val="20"/>
              </w:rPr>
              <w:t xml:space="preserve">- 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gramEnd"/>
          </w:p>
          <w:p w:rsidR="00292D26" w:rsidRPr="00292D26" w:rsidRDefault="00292D26">
            <w:pPr>
              <w:autoSpaceDE w:val="0"/>
              <w:rPr>
                <w:sz w:val="20"/>
                <w:szCs w:val="20"/>
              </w:rPr>
            </w:pPr>
            <w:r w:rsidRPr="00292D26">
              <w:rPr>
                <w:sz w:val="20"/>
                <w:szCs w:val="20"/>
              </w:rPr>
              <w:t xml:space="preserve">- 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
          <w:p w:rsidR="00292D26" w:rsidRPr="00292D26" w:rsidRDefault="00292D26">
            <w:pPr>
              <w:autoSpaceDE w:val="0"/>
              <w:rPr>
                <w:sz w:val="20"/>
                <w:szCs w:val="20"/>
              </w:rPr>
            </w:pPr>
            <w:r w:rsidRPr="00292D26">
              <w:rPr>
                <w:sz w:val="20"/>
                <w:szCs w:val="20"/>
              </w:rPr>
              <w:t xml:space="preserve">-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 </w:t>
            </w:r>
          </w:p>
          <w:p w:rsidR="00292D26" w:rsidRPr="00292D26" w:rsidRDefault="00292D26">
            <w:pPr>
              <w:autoSpaceDE w:val="0"/>
              <w:rPr>
                <w:sz w:val="20"/>
                <w:szCs w:val="20"/>
              </w:rPr>
            </w:pPr>
            <w:r w:rsidRPr="00292D26">
              <w:rPr>
                <w:sz w:val="20"/>
                <w:szCs w:val="20"/>
              </w:rPr>
              <w:t>-земельные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2949"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20</w:t>
            </w:r>
          </w:p>
        </w:tc>
      </w:tr>
      <w:tr w:rsidR="00292D26" w:rsidRPr="00292D26" w:rsidTr="00292D26">
        <w:trPr>
          <w:trHeight w:val="3242"/>
        </w:trPr>
        <w:tc>
          <w:tcPr>
            <w:tcW w:w="993"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Шестая группа</w:t>
            </w:r>
          </w:p>
        </w:tc>
        <w:tc>
          <w:tcPr>
            <w:tcW w:w="5981"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rFonts w:eastAsia="Times New Roman"/>
                <w:sz w:val="20"/>
                <w:szCs w:val="20"/>
              </w:rPr>
            </w:pPr>
            <w:r w:rsidRPr="00292D26">
              <w:rPr>
                <w:sz w:val="20"/>
                <w:szCs w:val="20"/>
              </w:rPr>
              <w:t xml:space="preserve">- земельные участки для строительства, подготовки и поддержания в          </w:t>
            </w:r>
            <w:r w:rsidRPr="00292D26">
              <w:rPr>
                <w:sz w:val="20"/>
                <w:szCs w:val="20"/>
              </w:rPr>
              <w:br/>
              <w:t xml:space="preserve">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w:t>
            </w:r>
            <w:r w:rsidRPr="00292D26">
              <w:rPr>
                <w:sz w:val="20"/>
                <w:szCs w:val="20"/>
              </w:rPr>
              <w:br/>
              <w:t>мероприятий);</w:t>
            </w:r>
          </w:p>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 земельные участки для разработки,   производства и ремонта вооружения,  военной, специальной, космической   техники и боеприпасов (испытательных полигонов</w:t>
            </w:r>
            <w:proofErr w:type="gramStart"/>
            <w:r w:rsidRPr="00292D26">
              <w:rPr>
                <w:sz w:val="20"/>
                <w:szCs w:val="20"/>
              </w:rPr>
              <w:t xml:space="preserve"> ,</w:t>
            </w:r>
            <w:proofErr w:type="gramEnd"/>
            <w:r w:rsidRPr="00292D26">
              <w:rPr>
                <w:sz w:val="20"/>
                <w:szCs w:val="20"/>
              </w:rPr>
              <w:t xml:space="preserve"> мест уничтожения оружия и</w:t>
            </w:r>
            <w:r w:rsidRPr="00292D26">
              <w:rPr>
                <w:sz w:val="20"/>
                <w:szCs w:val="20"/>
              </w:rPr>
              <w:br/>
              <w:t xml:space="preserve">захоронения отходов)                </w:t>
            </w:r>
          </w:p>
          <w:p w:rsidR="00292D26" w:rsidRPr="00292D26" w:rsidRDefault="00292D26">
            <w:pPr>
              <w:autoSpaceDE w:val="0"/>
              <w:rPr>
                <w:sz w:val="20"/>
                <w:szCs w:val="20"/>
              </w:rPr>
            </w:pPr>
            <w:r w:rsidRPr="00292D26">
              <w:rPr>
                <w:sz w:val="20"/>
                <w:szCs w:val="20"/>
              </w:rPr>
              <w:t xml:space="preserve">- земельные участки для создания      запасов материальных ценностей в    государственном и мобилизационном   резервах (хранилища, склады и       другие);                             </w:t>
            </w:r>
          </w:p>
          <w:p w:rsidR="00292D26" w:rsidRPr="00292D26" w:rsidRDefault="00292D26">
            <w:pPr>
              <w:autoSpaceDE w:val="0"/>
              <w:rPr>
                <w:sz w:val="20"/>
                <w:szCs w:val="20"/>
              </w:rPr>
            </w:pPr>
            <w:r w:rsidRPr="00292D26">
              <w:rPr>
                <w:sz w:val="20"/>
                <w:szCs w:val="20"/>
              </w:rPr>
              <w:t>- земли иного специального назначе</w:t>
            </w:r>
            <w:r>
              <w:rPr>
                <w:sz w:val="20"/>
                <w:szCs w:val="20"/>
              </w:rPr>
              <w:t>ния</w:t>
            </w:r>
          </w:p>
        </w:tc>
        <w:tc>
          <w:tcPr>
            <w:tcW w:w="2949" w:type="dxa"/>
            <w:tcBorders>
              <w:top w:val="single" w:sz="4" w:space="0" w:color="000000"/>
              <w:left w:val="single" w:sz="4" w:space="0" w:color="000000"/>
              <w:bottom w:val="single" w:sz="4" w:space="0" w:color="000000"/>
              <w:right w:val="single" w:sz="4" w:space="0" w:color="000000"/>
            </w:tcBorders>
          </w:tcPr>
          <w:p w:rsidR="00292D26" w:rsidRPr="00292D26" w:rsidRDefault="00292D26">
            <w:pPr>
              <w:autoSpaceDE w:val="0"/>
              <w:snapToGrid w:val="0"/>
              <w:jc w:val="center"/>
              <w:rPr>
                <w:sz w:val="20"/>
                <w:szCs w:val="20"/>
              </w:rPr>
            </w:pPr>
          </w:p>
        </w:tc>
      </w:tr>
    </w:tbl>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lastRenderedPageBreak/>
        <w:t>Приложение N 3</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к Постановлению администрации</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Кадыйского муниципального</w:t>
      </w:r>
    </w:p>
    <w:p w:rsidR="00292D26" w:rsidRPr="00292D26" w:rsidRDefault="00292D26" w:rsidP="00292D26">
      <w:pPr>
        <w:pStyle w:val="ConsPlusNormal"/>
        <w:widowControl/>
        <w:ind w:firstLine="0"/>
        <w:jc w:val="right"/>
        <w:rPr>
          <w:rFonts w:ascii="Times New Roman" w:hAnsi="Times New Roman" w:cs="Times New Roman"/>
        </w:rPr>
      </w:pPr>
      <w:r w:rsidRPr="00292D26">
        <w:rPr>
          <w:rFonts w:ascii="Times New Roman" w:hAnsi="Times New Roman" w:cs="Times New Roman"/>
        </w:rPr>
        <w:t xml:space="preserve">     от30 января 2017 г  N 15</w:t>
      </w:r>
      <w:r w:rsidRPr="00292D26">
        <w:rPr>
          <w:rFonts w:ascii="Times New Roman" w:hAnsi="Times New Roman" w:cs="Times New Roman"/>
          <w:u w:val="single"/>
        </w:rPr>
        <w:t xml:space="preserve">    </w:t>
      </w:r>
    </w:p>
    <w:p w:rsidR="00292D26" w:rsidRPr="00292D26" w:rsidRDefault="00292D26" w:rsidP="00292D26">
      <w:pPr>
        <w:pStyle w:val="ConsPlusTitle"/>
        <w:widowControl/>
        <w:rPr>
          <w:rFonts w:ascii="Times New Roman" w:hAnsi="Times New Roman" w:cs="Times New Roman"/>
          <w:b w:val="0"/>
          <w:bCs w:val="0"/>
        </w:rPr>
      </w:pPr>
      <w:r w:rsidRPr="00292D26">
        <w:rPr>
          <w:rFonts w:ascii="Times New Roman" w:hAnsi="Times New Roman" w:cs="Times New Roman"/>
          <w:b w:val="0"/>
          <w:bCs w:val="0"/>
        </w:rPr>
        <w:t xml:space="preserve">                                           </w:t>
      </w:r>
    </w:p>
    <w:p w:rsidR="00292D26" w:rsidRPr="00292D26" w:rsidRDefault="00292D26" w:rsidP="00292D26">
      <w:pPr>
        <w:pStyle w:val="ConsPlusTitle"/>
        <w:widowControl/>
        <w:jc w:val="center"/>
        <w:rPr>
          <w:rFonts w:ascii="Times New Roman" w:hAnsi="Times New Roman" w:cs="Times New Roman"/>
          <w:b w:val="0"/>
          <w:bCs w:val="0"/>
        </w:rPr>
      </w:pPr>
      <w:r w:rsidRPr="00292D26">
        <w:rPr>
          <w:rFonts w:ascii="Times New Roman" w:hAnsi="Times New Roman" w:cs="Times New Roman"/>
          <w:b w:val="0"/>
          <w:bCs w:val="0"/>
        </w:rPr>
        <w:t xml:space="preserve">  Корректирующие коэффициенты по группам земель</w:t>
      </w:r>
    </w:p>
    <w:p w:rsidR="00292D26" w:rsidRPr="00292D26" w:rsidRDefault="00292D26" w:rsidP="00292D26">
      <w:pPr>
        <w:pStyle w:val="ConsPlusTitle"/>
        <w:widowControl/>
        <w:jc w:val="center"/>
        <w:rPr>
          <w:rFonts w:ascii="Times New Roman" w:hAnsi="Times New Roman" w:cs="Times New Roman"/>
        </w:rPr>
      </w:pPr>
      <w:r w:rsidRPr="00292D26">
        <w:rPr>
          <w:rFonts w:ascii="Times New Roman" w:hAnsi="Times New Roman" w:cs="Times New Roman"/>
          <w:b w:val="0"/>
          <w:bCs w:val="0"/>
        </w:rPr>
        <w:t>сельскохозяйственного назначения</w:t>
      </w:r>
    </w:p>
    <w:tbl>
      <w:tblPr>
        <w:tblW w:w="0" w:type="auto"/>
        <w:tblInd w:w="75" w:type="dxa"/>
        <w:tblLayout w:type="fixed"/>
        <w:tblCellMar>
          <w:left w:w="75" w:type="dxa"/>
          <w:right w:w="75" w:type="dxa"/>
        </w:tblCellMar>
        <w:tblLook w:val="04A0"/>
      </w:tblPr>
      <w:tblGrid>
        <w:gridCol w:w="2040"/>
        <w:gridCol w:w="6040"/>
        <w:gridCol w:w="1515"/>
      </w:tblGrid>
      <w:tr w:rsidR="00292D26" w:rsidRPr="00292D26" w:rsidTr="00292D26">
        <w:trPr>
          <w:trHeight w:val="800"/>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jc w:val="center"/>
              <w:rPr>
                <w:rFonts w:eastAsia="Times New Roman"/>
                <w:sz w:val="20"/>
                <w:szCs w:val="20"/>
              </w:rPr>
            </w:pPr>
            <w:r w:rsidRPr="00292D26">
              <w:rPr>
                <w:rFonts w:eastAsia="Times New Roman"/>
                <w:sz w:val="20"/>
                <w:szCs w:val="20"/>
              </w:rPr>
              <w:t xml:space="preserve">   </w:t>
            </w:r>
            <w:r w:rsidRPr="00292D26">
              <w:rPr>
                <w:sz w:val="20"/>
                <w:szCs w:val="20"/>
              </w:rPr>
              <w:t xml:space="preserve">Группа вида  </w:t>
            </w:r>
            <w:r w:rsidRPr="00292D26">
              <w:rPr>
                <w:sz w:val="20"/>
                <w:szCs w:val="20"/>
              </w:rPr>
              <w:br/>
              <w:t xml:space="preserve"> использования </w:t>
            </w:r>
            <w:r w:rsidRPr="00292D26">
              <w:rPr>
                <w:sz w:val="20"/>
                <w:szCs w:val="20"/>
              </w:rPr>
              <w:br/>
              <w:t xml:space="preserve">    земель     </w:t>
            </w:r>
            <w:r w:rsidRPr="00292D26">
              <w:rPr>
                <w:sz w:val="20"/>
                <w:szCs w:val="20"/>
              </w:rPr>
              <w:br/>
              <w:t xml:space="preserve">сельскохозяйственного назначения </w:t>
            </w:r>
          </w:p>
        </w:tc>
        <w:tc>
          <w:tcPr>
            <w:tcW w:w="6040" w:type="dxa"/>
            <w:tcBorders>
              <w:top w:val="single" w:sz="4" w:space="0" w:color="000000"/>
              <w:left w:val="single" w:sz="4" w:space="0" w:color="000000"/>
              <w:bottom w:val="single" w:sz="4" w:space="0" w:color="000000"/>
              <w:right w:val="nil"/>
            </w:tcBorders>
            <w:hideMark/>
          </w:tcPr>
          <w:p w:rsidR="00292D26" w:rsidRPr="00292D26" w:rsidRDefault="00292D26">
            <w:pPr>
              <w:autoSpaceDE w:val="0"/>
              <w:jc w:val="center"/>
              <w:rPr>
                <w:sz w:val="20"/>
                <w:szCs w:val="20"/>
              </w:rPr>
            </w:pPr>
            <w:r w:rsidRPr="00292D26">
              <w:rPr>
                <w:rFonts w:eastAsia="Times New Roman"/>
                <w:sz w:val="20"/>
                <w:szCs w:val="20"/>
              </w:rPr>
              <w:t xml:space="preserve">  </w:t>
            </w:r>
            <w:r w:rsidRPr="00292D26">
              <w:rPr>
                <w:sz w:val="20"/>
                <w:szCs w:val="20"/>
              </w:rPr>
              <w:t xml:space="preserve">Состав вида использования земель  </w:t>
            </w:r>
            <w:r w:rsidRPr="00292D26">
              <w:rPr>
                <w:sz w:val="20"/>
                <w:szCs w:val="20"/>
              </w:rPr>
              <w:br/>
              <w:t xml:space="preserve">           сельскохозяйственного назначения         </w:t>
            </w:r>
          </w:p>
        </w:tc>
        <w:tc>
          <w:tcPr>
            <w:tcW w:w="1515"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Корректирующий коэффициент по землям с/</w:t>
            </w:r>
            <w:proofErr w:type="spellStart"/>
            <w:r w:rsidRPr="00292D26">
              <w:rPr>
                <w:sz w:val="20"/>
                <w:szCs w:val="20"/>
              </w:rPr>
              <w:t>х</w:t>
            </w:r>
            <w:proofErr w:type="spellEnd"/>
            <w:r w:rsidRPr="00292D26">
              <w:rPr>
                <w:sz w:val="20"/>
                <w:szCs w:val="20"/>
              </w:rPr>
              <w:t xml:space="preserve"> назначения </w:t>
            </w:r>
            <w:proofErr w:type="spellStart"/>
            <w:r w:rsidRPr="00292D26">
              <w:rPr>
                <w:sz w:val="20"/>
                <w:szCs w:val="20"/>
              </w:rPr>
              <w:t>Кк</w:t>
            </w:r>
            <w:proofErr w:type="spellEnd"/>
            <w:r w:rsidRPr="00292D26">
              <w:rPr>
                <w:sz w:val="20"/>
                <w:szCs w:val="20"/>
              </w:rPr>
              <w:t xml:space="preserve"> </w:t>
            </w:r>
          </w:p>
        </w:tc>
      </w:tr>
      <w:tr w:rsidR="00292D26" w:rsidRPr="00292D26" w:rsidTr="00292D26">
        <w:trPr>
          <w:trHeight w:val="800"/>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Первая группа</w:t>
            </w:r>
          </w:p>
        </w:tc>
        <w:tc>
          <w:tcPr>
            <w:tcW w:w="6040" w:type="dxa"/>
            <w:tcBorders>
              <w:top w:val="single" w:sz="4" w:space="0" w:color="000000"/>
              <w:left w:val="single" w:sz="4" w:space="0" w:color="000000"/>
              <w:bottom w:val="single" w:sz="4" w:space="0" w:color="000000"/>
              <w:right w:val="nil"/>
            </w:tcBorders>
          </w:tcPr>
          <w:p w:rsidR="00292D26" w:rsidRPr="00292D26" w:rsidRDefault="00292D26">
            <w:pPr>
              <w:autoSpaceDE w:val="0"/>
              <w:jc w:val="both"/>
              <w:rPr>
                <w:sz w:val="20"/>
                <w:szCs w:val="20"/>
              </w:rPr>
            </w:pPr>
            <w:r w:rsidRPr="00292D26">
              <w:rPr>
                <w:sz w:val="20"/>
                <w:szCs w:val="20"/>
              </w:rPr>
              <w:t>- земли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292D26" w:rsidRPr="00292D26" w:rsidRDefault="00292D26">
            <w:pPr>
              <w:autoSpaceDE w:val="0"/>
              <w:rPr>
                <w:sz w:val="20"/>
                <w:szCs w:val="20"/>
              </w:rPr>
            </w:pPr>
            <w:r w:rsidRPr="00292D26">
              <w:rPr>
                <w:sz w:val="20"/>
                <w:szCs w:val="20"/>
              </w:rPr>
              <w:t>- для сельскохозяйственной деятельности;</w:t>
            </w:r>
          </w:p>
          <w:p w:rsidR="00292D26" w:rsidRDefault="00292D26">
            <w:pPr>
              <w:autoSpaceDE w:val="0"/>
              <w:rPr>
                <w:sz w:val="20"/>
                <w:szCs w:val="20"/>
              </w:rPr>
            </w:pPr>
          </w:p>
          <w:p w:rsidR="00292D26" w:rsidRPr="00292D26" w:rsidRDefault="00292D26">
            <w:pPr>
              <w:autoSpaceDE w:val="0"/>
              <w:rPr>
                <w:sz w:val="20"/>
                <w:szCs w:val="20"/>
              </w:rPr>
            </w:pPr>
            <w:r w:rsidRPr="00292D26">
              <w:rPr>
                <w:sz w:val="20"/>
                <w:szCs w:val="20"/>
              </w:rPr>
              <w:t>- для ведения ЛПХ</w:t>
            </w:r>
          </w:p>
        </w:tc>
        <w:tc>
          <w:tcPr>
            <w:tcW w:w="1515" w:type="dxa"/>
            <w:tcBorders>
              <w:top w:val="single" w:sz="4" w:space="0" w:color="000000"/>
              <w:left w:val="single" w:sz="4" w:space="0" w:color="000000"/>
              <w:bottom w:val="single" w:sz="4" w:space="0" w:color="000000"/>
              <w:right w:val="single" w:sz="4" w:space="0" w:color="000000"/>
            </w:tcBorders>
          </w:tcPr>
          <w:p w:rsidR="00292D26" w:rsidRPr="00292D26" w:rsidRDefault="00292D26">
            <w:pPr>
              <w:autoSpaceDE w:val="0"/>
              <w:snapToGrid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r w:rsidRPr="00292D26">
              <w:rPr>
                <w:sz w:val="20"/>
                <w:szCs w:val="20"/>
              </w:rPr>
              <w:t xml:space="preserve"> </w:t>
            </w: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r w:rsidRPr="00292D26">
              <w:rPr>
                <w:sz w:val="20"/>
                <w:szCs w:val="20"/>
              </w:rPr>
              <w:t>1,8</w:t>
            </w:r>
          </w:p>
          <w:p w:rsidR="00292D26" w:rsidRPr="00292D26" w:rsidRDefault="00292D26">
            <w:pPr>
              <w:autoSpaceDE w:val="0"/>
              <w:jc w:val="center"/>
              <w:rPr>
                <w:sz w:val="20"/>
                <w:szCs w:val="20"/>
              </w:rPr>
            </w:pPr>
          </w:p>
          <w:p w:rsidR="00292D26" w:rsidRPr="00292D26" w:rsidRDefault="00292D26">
            <w:pPr>
              <w:autoSpaceDE w:val="0"/>
              <w:jc w:val="center"/>
              <w:rPr>
                <w:sz w:val="20"/>
                <w:szCs w:val="20"/>
              </w:rPr>
            </w:pPr>
            <w:r w:rsidRPr="00292D26">
              <w:rPr>
                <w:sz w:val="20"/>
                <w:szCs w:val="20"/>
              </w:rPr>
              <w:t>30</w:t>
            </w:r>
          </w:p>
        </w:tc>
      </w:tr>
      <w:tr w:rsidR="00292D26" w:rsidRPr="00292D26" w:rsidTr="00292D26">
        <w:trPr>
          <w:trHeight w:val="686"/>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Вторая группа</w:t>
            </w:r>
          </w:p>
        </w:tc>
        <w:tc>
          <w:tcPr>
            <w:tcW w:w="6040" w:type="dxa"/>
            <w:tcBorders>
              <w:top w:val="single" w:sz="4" w:space="0" w:color="000000"/>
              <w:left w:val="single" w:sz="4" w:space="0" w:color="000000"/>
              <w:bottom w:val="single" w:sz="4" w:space="0" w:color="000000"/>
              <w:right w:val="nil"/>
            </w:tcBorders>
          </w:tcPr>
          <w:p w:rsidR="00292D26" w:rsidRPr="00292D26" w:rsidRDefault="00292D26" w:rsidP="00292D26">
            <w:pPr>
              <w:autoSpaceDE w:val="0"/>
              <w:jc w:val="both"/>
              <w:rPr>
                <w:sz w:val="20"/>
                <w:szCs w:val="20"/>
              </w:rPr>
            </w:pPr>
            <w:r w:rsidRPr="00292D26">
              <w:rPr>
                <w:sz w:val="20"/>
                <w:szCs w:val="20"/>
              </w:rPr>
              <w:t>- земли малопригодные под пашню, но используемые для выращивания некоторых видов технических культур, многолетних насаждений</w:t>
            </w:r>
          </w:p>
        </w:tc>
        <w:tc>
          <w:tcPr>
            <w:tcW w:w="1515"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1,5</w:t>
            </w:r>
          </w:p>
        </w:tc>
      </w:tr>
      <w:tr w:rsidR="00292D26" w:rsidRPr="00292D26" w:rsidTr="00292D26">
        <w:trPr>
          <w:trHeight w:val="800"/>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Третья группа</w:t>
            </w:r>
          </w:p>
        </w:tc>
        <w:tc>
          <w:tcPr>
            <w:tcW w:w="6040" w:type="dxa"/>
            <w:tcBorders>
              <w:top w:val="single" w:sz="4" w:space="0" w:color="000000"/>
              <w:left w:val="single" w:sz="4" w:space="0" w:color="000000"/>
              <w:bottom w:val="single" w:sz="4" w:space="0" w:color="000000"/>
              <w:right w:val="nil"/>
            </w:tcBorders>
          </w:tcPr>
          <w:p w:rsidR="00292D26" w:rsidRPr="00292D26" w:rsidRDefault="00292D26">
            <w:pPr>
              <w:autoSpaceDE w:val="0"/>
              <w:jc w:val="both"/>
              <w:rPr>
                <w:sz w:val="20"/>
                <w:szCs w:val="20"/>
              </w:rPr>
            </w:pPr>
            <w:r w:rsidRPr="00292D26">
              <w:rPr>
                <w:sz w:val="20"/>
                <w:szCs w:val="20"/>
              </w:rPr>
              <w:t>-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292D26" w:rsidRPr="00292D26" w:rsidRDefault="00292D26">
            <w:pPr>
              <w:autoSpaceDE w:val="0"/>
              <w:jc w:val="both"/>
              <w:rPr>
                <w:sz w:val="20"/>
                <w:szCs w:val="20"/>
              </w:rPr>
            </w:pPr>
          </w:p>
        </w:tc>
        <w:tc>
          <w:tcPr>
            <w:tcW w:w="1515"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2</w:t>
            </w:r>
          </w:p>
        </w:tc>
      </w:tr>
      <w:tr w:rsidR="00292D26" w:rsidRPr="00292D26" w:rsidTr="00292D26">
        <w:trPr>
          <w:trHeight w:val="528"/>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 xml:space="preserve">Четвертая       группа     </w:t>
            </w:r>
            <w:r w:rsidRPr="00292D26">
              <w:rPr>
                <w:sz w:val="20"/>
                <w:szCs w:val="20"/>
              </w:rPr>
              <w:br/>
            </w:r>
          </w:p>
        </w:tc>
        <w:tc>
          <w:tcPr>
            <w:tcW w:w="6040" w:type="dxa"/>
            <w:tcBorders>
              <w:top w:val="single" w:sz="4" w:space="0" w:color="000000"/>
              <w:left w:val="single" w:sz="4" w:space="0" w:color="000000"/>
              <w:bottom w:val="single" w:sz="4" w:space="0" w:color="000000"/>
              <w:right w:val="nil"/>
            </w:tcBorders>
          </w:tcPr>
          <w:p w:rsidR="00292D26" w:rsidRPr="00292D26" w:rsidRDefault="00292D26">
            <w:pPr>
              <w:autoSpaceDE w:val="0"/>
              <w:jc w:val="both"/>
              <w:rPr>
                <w:sz w:val="20"/>
                <w:szCs w:val="20"/>
              </w:rPr>
            </w:pPr>
            <w:r w:rsidRPr="00292D26">
              <w:rPr>
                <w:sz w:val="20"/>
                <w:szCs w:val="20"/>
              </w:rPr>
              <w:t>- земли, занятые водными объектами и используемые для предпринимательской деятельности.</w:t>
            </w:r>
          </w:p>
        </w:tc>
        <w:tc>
          <w:tcPr>
            <w:tcW w:w="1515"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2</w:t>
            </w:r>
          </w:p>
        </w:tc>
      </w:tr>
      <w:tr w:rsidR="00292D26" w:rsidRPr="00292D26" w:rsidTr="00292D26">
        <w:trPr>
          <w:trHeight w:val="427"/>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rFonts w:eastAsia="Times New Roman"/>
                <w:sz w:val="20"/>
                <w:szCs w:val="20"/>
              </w:rPr>
              <w:t xml:space="preserve"> </w:t>
            </w:r>
            <w:r w:rsidRPr="00292D26">
              <w:rPr>
                <w:sz w:val="20"/>
                <w:szCs w:val="20"/>
              </w:rPr>
              <w:t xml:space="preserve">Пятая группа  </w:t>
            </w:r>
          </w:p>
        </w:tc>
        <w:tc>
          <w:tcPr>
            <w:tcW w:w="6040" w:type="dxa"/>
            <w:tcBorders>
              <w:top w:val="single" w:sz="4" w:space="0" w:color="000000"/>
              <w:left w:val="single" w:sz="4" w:space="0" w:color="000000"/>
              <w:bottom w:val="single" w:sz="4" w:space="0" w:color="000000"/>
              <w:right w:val="nil"/>
            </w:tcBorders>
            <w:hideMark/>
          </w:tcPr>
          <w:p w:rsidR="00292D26" w:rsidRPr="00292D26" w:rsidRDefault="00292D26">
            <w:pPr>
              <w:autoSpaceDE w:val="0"/>
              <w:jc w:val="both"/>
              <w:rPr>
                <w:sz w:val="20"/>
                <w:szCs w:val="20"/>
              </w:rPr>
            </w:pPr>
            <w:r w:rsidRPr="00292D26">
              <w:rPr>
                <w:sz w:val="20"/>
                <w:szCs w:val="20"/>
              </w:rPr>
              <w:t>- земли, на которых располагаются  леса.</w:t>
            </w:r>
          </w:p>
        </w:tc>
        <w:tc>
          <w:tcPr>
            <w:tcW w:w="1515" w:type="dxa"/>
            <w:tcBorders>
              <w:top w:val="single" w:sz="4" w:space="0" w:color="000000"/>
              <w:left w:val="single" w:sz="4" w:space="0" w:color="000000"/>
              <w:bottom w:val="single" w:sz="4" w:space="0" w:color="000000"/>
              <w:right w:val="single" w:sz="4" w:space="0" w:color="000000"/>
            </w:tcBorders>
            <w:hideMark/>
          </w:tcPr>
          <w:p w:rsidR="00292D26" w:rsidRPr="00292D26" w:rsidRDefault="00292D26">
            <w:pPr>
              <w:autoSpaceDE w:val="0"/>
              <w:jc w:val="center"/>
              <w:rPr>
                <w:sz w:val="20"/>
                <w:szCs w:val="20"/>
              </w:rPr>
            </w:pPr>
            <w:r w:rsidRPr="00292D26">
              <w:rPr>
                <w:sz w:val="20"/>
                <w:szCs w:val="20"/>
              </w:rPr>
              <w:t>3</w:t>
            </w:r>
          </w:p>
        </w:tc>
      </w:tr>
      <w:tr w:rsidR="00292D26" w:rsidRPr="00292D26" w:rsidTr="00292D26">
        <w:trPr>
          <w:trHeight w:val="800"/>
        </w:trPr>
        <w:tc>
          <w:tcPr>
            <w:tcW w:w="2040" w:type="dxa"/>
            <w:tcBorders>
              <w:top w:val="single" w:sz="4" w:space="0" w:color="000000"/>
              <w:left w:val="single" w:sz="4" w:space="0" w:color="000000"/>
              <w:bottom w:val="single" w:sz="4" w:space="0" w:color="000000"/>
              <w:right w:val="nil"/>
            </w:tcBorders>
            <w:hideMark/>
          </w:tcPr>
          <w:p w:rsidR="00292D26" w:rsidRPr="00292D26" w:rsidRDefault="00292D26">
            <w:pPr>
              <w:autoSpaceDE w:val="0"/>
              <w:rPr>
                <w:sz w:val="20"/>
                <w:szCs w:val="20"/>
              </w:rPr>
            </w:pPr>
            <w:r w:rsidRPr="00292D26">
              <w:rPr>
                <w:sz w:val="20"/>
                <w:szCs w:val="20"/>
              </w:rPr>
              <w:t>Шестая группа</w:t>
            </w:r>
          </w:p>
        </w:tc>
        <w:tc>
          <w:tcPr>
            <w:tcW w:w="6040" w:type="dxa"/>
            <w:tcBorders>
              <w:top w:val="single" w:sz="4" w:space="0" w:color="000000"/>
              <w:left w:val="single" w:sz="4" w:space="0" w:color="000000"/>
              <w:bottom w:val="single" w:sz="4" w:space="0" w:color="000000"/>
              <w:right w:val="nil"/>
            </w:tcBorders>
          </w:tcPr>
          <w:p w:rsidR="00292D26" w:rsidRPr="00292D26" w:rsidRDefault="00292D26">
            <w:pPr>
              <w:autoSpaceDE w:val="0"/>
              <w:jc w:val="both"/>
              <w:rPr>
                <w:sz w:val="20"/>
                <w:szCs w:val="20"/>
              </w:rPr>
            </w:pPr>
            <w:proofErr w:type="gramStart"/>
            <w:r w:rsidRPr="00292D26">
              <w:rPr>
                <w:sz w:val="20"/>
                <w:szCs w:val="20"/>
              </w:rPr>
              <w:t>- прочие земли, в том числе болота, нарушенные земли, земли, занятые полигонами, свалками, оврагами, песками,</w:t>
            </w:r>
            <w:proofErr w:type="gramEnd"/>
          </w:p>
          <w:p w:rsidR="00292D26" w:rsidRPr="00292D26" w:rsidRDefault="00292D26">
            <w:pPr>
              <w:autoSpaceDE w:val="0"/>
              <w:jc w:val="both"/>
              <w:rPr>
                <w:sz w:val="20"/>
                <w:szCs w:val="20"/>
              </w:rPr>
            </w:pPr>
          </w:p>
          <w:p w:rsidR="00292D26" w:rsidRPr="00292D26" w:rsidRDefault="00292D26">
            <w:pPr>
              <w:autoSpaceDE w:val="0"/>
              <w:rPr>
                <w:sz w:val="20"/>
                <w:szCs w:val="20"/>
              </w:rPr>
            </w:pPr>
            <w:r w:rsidRPr="00292D26">
              <w:rPr>
                <w:sz w:val="20"/>
                <w:szCs w:val="20"/>
              </w:rPr>
              <w:t xml:space="preserve">для  сельскохозяйственной деятельности, </w:t>
            </w:r>
          </w:p>
          <w:p w:rsidR="00292D26" w:rsidRPr="00292D26" w:rsidRDefault="00292D26">
            <w:pPr>
              <w:autoSpaceDE w:val="0"/>
              <w:jc w:val="both"/>
              <w:rPr>
                <w:sz w:val="20"/>
                <w:szCs w:val="20"/>
              </w:rPr>
            </w:pPr>
          </w:p>
          <w:p w:rsidR="00292D26" w:rsidRPr="00292D26" w:rsidRDefault="00292D26">
            <w:pPr>
              <w:autoSpaceDE w:val="0"/>
              <w:jc w:val="both"/>
              <w:rPr>
                <w:sz w:val="20"/>
                <w:szCs w:val="20"/>
              </w:rPr>
            </w:pPr>
          </w:p>
          <w:p w:rsidR="00292D26" w:rsidRPr="00292D26" w:rsidRDefault="00292D26">
            <w:pPr>
              <w:autoSpaceDE w:val="0"/>
              <w:jc w:val="both"/>
              <w:rPr>
                <w:sz w:val="20"/>
                <w:szCs w:val="20"/>
              </w:rPr>
            </w:pPr>
            <w:r w:rsidRPr="00292D26">
              <w:rPr>
                <w:sz w:val="20"/>
                <w:szCs w:val="20"/>
              </w:rPr>
              <w:t>для  ведения личного подсобного хозяйства</w:t>
            </w:r>
          </w:p>
          <w:p w:rsidR="00292D26" w:rsidRPr="00292D26" w:rsidRDefault="00292D26">
            <w:pPr>
              <w:autoSpaceDE w:val="0"/>
              <w:jc w:val="both"/>
              <w:rPr>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292D26" w:rsidRPr="00292D26" w:rsidRDefault="00292D26">
            <w:pPr>
              <w:autoSpaceDE w:val="0"/>
              <w:snapToGrid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p>
          <w:p w:rsidR="00292D26" w:rsidRPr="00292D26" w:rsidRDefault="00292D26">
            <w:pPr>
              <w:autoSpaceDE w:val="0"/>
              <w:jc w:val="center"/>
              <w:rPr>
                <w:sz w:val="20"/>
                <w:szCs w:val="20"/>
              </w:rPr>
            </w:pPr>
            <w:r w:rsidRPr="00292D26">
              <w:rPr>
                <w:sz w:val="20"/>
                <w:szCs w:val="20"/>
              </w:rPr>
              <w:t>7</w:t>
            </w:r>
          </w:p>
          <w:p w:rsidR="00292D26" w:rsidRPr="00292D26" w:rsidRDefault="00292D26">
            <w:pPr>
              <w:autoSpaceDE w:val="0"/>
              <w:jc w:val="center"/>
              <w:rPr>
                <w:sz w:val="20"/>
                <w:szCs w:val="20"/>
              </w:rPr>
            </w:pPr>
          </w:p>
          <w:p w:rsidR="00292D26" w:rsidRPr="00292D26" w:rsidRDefault="00292D26">
            <w:pPr>
              <w:rPr>
                <w:rFonts w:eastAsia="Times New Roman"/>
                <w:sz w:val="20"/>
                <w:szCs w:val="20"/>
              </w:rPr>
            </w:pPr>
            <w:r w:rsidRPr="00292D26">
              <w:rPr>
                <w:rFonts w:eastAsia="Times New Roman"/>
                <w:sz w:val="20"/>
                <w:szCs w:val="20"/>
              </w:rPr>
              <w:t xml:space="preserve">         </w:t>
            </w:r>
          </w:p>
          <w:p w:rsidR="00292D26" w:rsidRPr="00292D26" w:rsidRDefault="00292D26" w:rsidP="00292D26">
            <w:pPr>
              <w:rPr>
                <w:sz w:val="20"/>
                <w:szCs w:val="20"/>
              </w:rPr>
            </w:pPr>
            <w:r w:rsidRPr="00292D26">
              <w:rPr>
                <w:rFonts w:eastAsia="Times New Roman"/>
                <w:sz w:val="20"/>
                <w:szCs w:val="20"/>
              </w:rPr>
              <w:t xml:space="preserve">         </w:t>
            </w:r>
            <w:r w:rsidRPr="00292D26">
              <w:rPr>
                <w:sz w:val="20"/>
                <w:szCs w:val="20"/>
              </w:rPr>
              <w:t>200</w:t>
            </w:r>
          </w:p>
        </w:tc>
      </w:tr>
    </w:tbl>
    <w:p w:rsidR="00292D26" w:rsidRPr="00292D26" w:rsidRDefault="00292D26" w:rsidP="00292D26">
      <w:pPr>
        <w:pStyle w:val="ConsPlusNormal"/>
        <w:widowControl/>
        <w:spacing w:line="100" w:lineRule="atLeast"/>
        <w:ind w:firstLine="0"/>
        <w:rPr>
          <w:rFonts w:ascii="Times New Roman" w:hAnsi="Times New Roman" w:cs="Times New Roman"/>
          <w:b/>
          <w:color w:val="000000"/>
        </w:rPr>
      </w:pPr>
    </w:p>
    <w:p w:rsidR="00292D26" w:rsidRPr="00292D26" w:rsidRDefault="00292D26" w:rsidP="00292D26">
      <w:pPr>
        <w:rPr>
          <w:sz w:val="20"/>
          <w:szCs w:val="20"/>
        </w:rPr>
      </w:pPr>
    </w:p>
    <w:p w:rsidR="00292D26" w:rsidRDefault="00292D26" w:rsidP="00292D26">
      <w:pPr>
        <w:rPr>
          <w:sz w:val="20"/>
          <w:szCs w:val="20"/>
        </w:rPr>
      </w:pPr>
    </w:p>
    <w:p w:rsidR="00292D26" w:rsidRDefault="00292D26" w:rsidP="00292D26">
      <w:pPr>
        <w:rPr>
          <w:sz w:val="20"/>
          <w:szCs w:val="20"/>
        </w:rPr>
      </w:pPr>
    </w:p>
    <w:p w:rsidR="00292D26" w:rsidRDefault="00292D26" w:rsidP="00292D26">
      <w:pPr>
        <w:rPr>
          <w:sz w:val="20"/>
          <w:szCs w:val="20"/>
        </w:rPr>
      </w:pPr>
    </w:p>
    <w:p w:rsidR="00292D26" w:rsidRDefault="00292D26" w:rsidP="00292D26">
      <w:pPr>
        <w:rPr>
          <w:sz w:val="20"/>
          <w:szCs w:val="20"/>
        </w:rPr>
      </w:pPr>
    </w:p>
    <w:p w:rsidR="00292D26" w:rsidRDefault="00292D26" w:rsidP="00292D26">
      <w:pPr>
        <w:rPr>
          <w:sz w:val="20"/>
          <w:szCs w:val="20"/>
        </w:rPr>
      </w:pPr>
    </w:p>
    <w:p w:rsidR="00292D26" w:rsidRDefault="00292D26" w:rsidP="00292D26">
      <w:pPr>
        <w:rPr>
          <w:sz w:val="20"/>
          <w:szCs w:val="20"/>
        </w:rPr>
      </w:pPr>
    </w:p>
    <w:p w:rsidR="00292D26" w:rsidRPr="00292D26" w:rsidRDefault="00292D26" w:rsidP="00292D26">
      <w:pPr>
        <w:rPr>
          <w:sz w:val="20"/>
          <w:szCs w:val="20"/>
        </w:rPr>
      </w:pPr>
    </w:p>
    <w:p w:rsidR="00292D26" w:rsidRPr="00292D26" w:rsidRDefault="00292D26" w:rsidP="00292D26">
      <w:pPr>
        <w:rPr>
          <w:sz w:val="20"/>
          <w:szCs w:val="20"/>
        </w:rPr>
      </w:pPr>
    </w:p>
    <w:tbl>
      <w:tblPr>
        <w:tblpPr w:leftFromText="180" w:rightFromText="180" w:bottomFromText="200" w:vertAnchor="text" w:horzAnchor="margin" w:tblpXSpec="center" w:tblpY="1"/>
        <w:tblW w:w="9651" w:type="dxa"/>
        <w:tblLayout w:type="fixed"/>
        <w:tblLook w:val="04A0"/>
      </w:tblPr>
      <w:tblGrid>
        <w:gridCol w:w="9651"/>
      </w:tblGrid>
      <w:tr w:rsidR="00292D26" w:rsidRPr="00B21058" w:rsidTr="009321EE">
        <w:trPr>
          <w:trHeight w:val="742"/>
        </w:trPr>
        <w:tc>
          <w:tcPr>
            <w:tcW w:w="9651" w:type="dxa"/>
            <w:tcBorders>
              <w:top w:val="single" w:sz="8" w:space="0" w:color="000000"/>
              <w:left w:val="single" w:sz="8" w:space="0" w:color="000000"/>
              <w:bottom w:val="single" w:sz="8" w:space="0" w:color="000000"/>
              <w:right w:val="single" w:sz="8" w:space="0" w:color="000000"/>
            </w:tcBorders>
            <w:hideMark/>
          </w:tcPr>
          <w:p w:rsidR="00292D26" w:rsidRPr="00B21058" w:rsidRDefault="00292D26" w:rsidP="009321EE">
            <w:pPr>
              <w:snapToGrid w:val="0"/>
              <w:spacing w:line="276" w:lineRule="auto"/>
              <w:jc w:val="center"/>
              <w:rPr>
                <w:sz w:val="20"/>
                <w:szCs w:val="20"/>
                <w:lang w:bidi="ru-RU"/>
              </w:rPr>
            </w:pPr>
            <w:r w:rsidRPr="00B21058">
              <w:rPr>
                <w:sz w:val="20"/>
                <w:szCs w:val="20"/>
                <w:lang w:bidi="ru-RU"/>
              </w:rPr>
              <w:t>Информационный бюллетень выходит не реже 1 раза в квартал.</w:t>
            </w:r>
          </w:p>
          <w:p w:rsidR="00292D26" w:rsidRPr="00B21058" w:rsidRDefault="00292D26" w:rsidP="009321EE">
            <w:pPr>
              <w:spacing w:line="276" w:lineRule="auto"/>
              <w:jc w:val="center"/>
              <w:rPr>
                <w:rFonts w:eastAsia="Times New Roman"/>
                <w:sz w:val="20"/>
                <w:szCs w:val="20"/>
                <w:lang w:bidi="ru-RU"/>
              </w:rPr>
            </w:pPr>
            <w:r w:rsidRPr="00B21058">
              <w:rPr>
                <w:sz w:val="20"/>
                <w:szCs w:val="20"/>
                <w:lang w:bidi="ru-RU"/>
              </w:rPr>
              <w:t>Тираж 10 экземпляров.</w:t>
            </w:r>
          </w:p>
          <w:p w:rsidR="00292D26" w:rsidRPr="00B21058" w:rsidRDefault="00292D26" w:rsidP="009321EE">
            <w:pPr>
              <w:spacing w:line="276" w:lineRule="auto"/>
              <w:jc w:val="center"/>
              <w:rPr>
                <w:rFonts w:eastAsia="Times New Roman"/>
                <w:sz w:val="20"/>
                <w:szCs w:val="20"/>
                <w:lang w:bidi="ru-RU"/>
              </w:rPr>
            </w:pPr>
            <w:r w:rsidRPr="00B21058">
              <w:rPr>
                <w:rFonts w:eastAsia="Times New Roman"/>
                <w:b/>
                <w:sz w:val="20"/>
                <w:szCs w:val="20"/>
                <w:lang w:bidi="ru-RU"/>
              </w:rPr>
              <w:t>Учредители:</w:t>
            </w:r>
            <w:r w:rsidRPr="00B21058">
              <w:rPr>
                <w:rFonts w:eastAsia="Times New Roman"/>
                <w:sz w:val="20"/>
                <w:szCs w:val="20"/>
                <w:lang w:bidi="ru-RU"/>
              </w:rPr>
              <w:t xml:space="preserve"> Собрание депутатов и администрация Кадыйского муниципального района.</w:t>
            </w:r>
          </w:p>
          <w:p w:rsidR="00292D26" w:rsidRPr="00B21058" w:rsidRDefault="00292D26" w:rsidP="009321EE">
            <w:pPr>
              <w:spacing w:line="276" w:lineRule="auto"/>
              <w:jc w:val="center"/>
              <w:rPr>
                <w:sz w:val="20"/>
                <w:szCs w:val="20"/>
              </w:rPr>
            </w:pPr>
            <w:r w:rsidRPr="00B21058">
              <w:rPr>
                <w:rFonts w:eastAsia="Times New Roman"/>
                <w:b/>
                <w:sz w:val="20"/>
                <w:szCs w:val="20"/>
                <w:lang w:bidi="ru-RU"/>
              </w:rPr>
              <w:t>Адрес</w:t>
            </w:r>
            <w:r w:rsidRPr="00B21058">
              <w:rPr>
                <w:rFonts w:eastAsia="Times New Roman"/>
                <w:sz w:val="20"/>
                <w:szCs w:val="20"/>
                <w:lang w:bidi="ru-RU"/>
              </w:rPr>
              <w:t xml:space="preserve">: 157980 Костромская область п. Кадый ул. Центральная д. 3; </w:t>
            </w:r>
            <w:r w:rsidRPr="00B21058">
              <w:rPr>
                <w:rFonts w:eastAsia="Times New Roman"/>
                <w:b/>
                <w:sz w:val="20"/>
                <w:szCs w:val="20"/>
                <w:lang w:bidi="ru-RU"/>
              </w:rPr>
              <w:t>тел./факс</w:t>
            </w:r>
            <w:r w:rsidRPr="00B21058">
              <w:rPr>
                <w:rFonts w:eastAsia="Times New Roman"/>
                <w:sz w:val="20"/>
                <w:szCs w:val="20"/>
                <w:lang w:bidi="ru-RU"/>
              </w:rPr>
              <w:t xml:space="preserve"> (49442) 3-40-08 .</w:t>
            </w:r>
          </w:p>
        </w:tc>
      </w:tr>
    </w:tbl>
    <w:p w:rsidR="00C740AB" w:rsidRPr="00292D26" w:rsidRDefault="00C740AB">
      <w:pPr>
        <w:rPr>
          <w:sz w:val="20"/>
          <w:szCs w:val="20"/>
        </w:rPr>
      </w:pPr>
    </w:p>
    <w:sectPr w:rsidR="00C740AB" w:rsidRPr="00292D26" w:rsidSect="00292D26">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26"/>
    <w:rsid w:val="00043BDB"/>
    <w:rsid w:val="00292D26"/>
    <w:rsid w:val="00A668B7"/>
    <w:rsid w:val="00C7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292D26"/>
    <w:pPr>
      <w:keepNext/>
      <w:numPr>
        <w:numId w:val="2"/>
      </w:numPr>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D26"/>
    <w:rPr>
      <w:rFonts w:ascii="Times New Roman" w:eastAsia="Andale Sans UI" w:hAnsi="Times New Roman" w:cs="Times New Roman"/>
      <w:kern w:val="2"/>
      <w:sz w:val="24"/>
      <w:szCs w:val="24"/>
      <w:lang w:eastAsia="ru-RU"/>
    </w:rPr>
  </w:style>
  <w:style w:type="character" w:styleId="a3">
    <w:name w:val="Hyperlink"/>
    <w:semiHidden/>
    <w:unhideWhenUsed/>
    <w:rsid w:val="00292D26"/>
    <w:rPr>
      <w:color w:val="000080"/>
      <w:u w:val="single"/>
    </w:rPr>
  </w:style>
  <w:style w:type="paragraph" w:styleId="a4">
    <w:name w:val="Body Text"/>
    <w:basedOn w:val="a"/>
    <w:link w:val="a5"/>
    <w:unhideWhenUsed/>
    <w:rsid w:val="00292D26"/>
    <w:pPr>
      <w:spacing w:after="120"/>
    </w:pPr>
  </w:style>
  <w:style w:type="character" w:customStyle="1" w:styleId="a5">
    <w:name w:val="Основной текст Знак"/>
    <w:basedOn w:val="a0"/>
    <w:link w:val="a4"/>
    <w:rsid w:val="00292D26"/>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292D26"/>
    <w:pPr>
      <w:suppressLineNumbers/>
    </w:pPr>
  </w:style>
  <w:style w:type="paragraph" w:customStyle="1" w:styleId="21">
    <w:name w:val="Основной текст с отступом 21"/>
    <w:basedOn w:val="a"/>
    <w:rsid w:val="00292D26"/>
    <w:pPr>
      <w:ind w:left="6660"/>
      <w:jc w:val="both"/>
    </w:pPr>
    <w:rPr>
      <w:sz w:val="26"/>
      <w:szCs w:val="28"/>
    </w:rPr>
  </w:style>
  <w:style w:type="paragraph" w:customStyle="1" w:styleId="ConsPlusNormal">
    <w:name w:val="ConsPlusNormal"/>
    <w:rsid w:val="00292D26"/>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ConsPlusTitle">
    <w:name w:val="ConsPlusTitle"/>
    <w:rsid w:val="00292D26"/>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3" Type="http://schemas.openxmlformats.org/officeDocument/2006/relationships/settings" Target="settings.xml"/><Relationship Id="rId7" Type="http://schemas.openxmlformats.org/officeDocument/2006/relationships/hyperlink" Target="http://base.garant.ru/7073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d.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2017-02-09T10:42:00Z</cp:lastPrinted>
  <dcterms:created xsi:type="dcterms:W3CDTF">2017-02-09T10:35:00Z</dcterms:created>
  <dcterms:modified xsi:type="dcterms:W3CDTF">2017-02-09T10:52:00Z</dcterms:modified>
</cp:coreProperties>
</file>