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0D" w:rsidRDefault="00D4210D" w:rsidP="00D4210D">
      <w:pPr>
        <w:jc w:val="center"/>
      </w:pPr>
    </w:p>
    <w:p w:rsidR="00D4210D" w:rsidRDefault="00D4210D" w:rsidP="00D4210D">
      <w:pPr>
        <w:jc w:val="center"/>
        <w:rPr>
          <w:rFonts w:eastAsia="Times New Roman" w:cs="Arial"/>
          <w:b/>
          <w:bCs/>
          <w:i/>
          <w:color w:val="000000"/>
          <w:sz w:val="56"/>
          <w:szCs w:val="56"/>
          <w:lang w:eastAsia="ru-RU" w:bidi="ru-RU"/>
        </w:rPr>
      </w:pPr>
      <w:r>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7B1817">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7B1817" w:rsidRDefault="007B1817" w:rsidP="0074725D">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7B1817" w:rsidRDefault="007B1817">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7B1817" w:rsidRDefault="007B1817">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7B1817" w:rsidRDefault="007B1817">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116</w:t>
                        </w:r>
                      </w:p>
                      <w:p w:rsidR="007B1817" w:rsidRDefault="007B1817">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29  июня</w:t>
                        </w:r>
                      </w:p>
                      <w:p w:rsidR="007B1817" w:rsidRDefault="007B1817">
                        <w:pPr>
                          <w:spacing w:line="276" w:lineRule="auto"/>
                        </w:pPr>
                        <w:r>
                          <w:rPr>
                            <w:rFonts w:eastAsia="Times New Roman" w:cs="Times New Roman"/>
                            <w:b/>
                            <w:color w:val="000000"/>
                            <w:sz w:val="16"/>
                            <w:szCs w:val="16"/>
                            <w:lang w:eastAsia="ru-RU" w:bidi="ru-RU"/>
                          </w:rPr>
                          <w:t>2016года</w:t>
                        </w:r>
                      </w:p>
                    </w:tc>
                  </w:tr>
                  <w:tr w:rsidR="007B1817">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7B1817" w:rsidRDefault="007B1817">
                        <w:pPr>
                          <w:widowControl/>
                          <w:suppressAutoHyphens w:val="0"/>
                          <w:spacing w:line="276" w:lineRule="auto"/>
                          <w:rPr>
                            <w:rFonts w:asciiTheme="minorHAnsi" w:eastAsiaTheme="minorHAnsi" w:hAnsiTheme="minorHAnsi" w:cs="Times New Roman"/>
                            <w:kern w:val="0"/>
                            <w:sz w:val="22"/>
                            <w:szCs w:val="22"/>
                            <w:lang w:eastAsia="en-US" w:bidi="ar-SA"/>
                          </w:rPr>
                        </w:pPr>
                      </w:p>
                    </w:tc>
                  </w:tr>
                  <w:tr w:rsidR="007B1817">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7B1817" w:rsidRDefault="007B1817">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7B1817" w:rsidRDefault="007B1817" w:rsidP="00D4210D">
                  <w:r>
                    <w:t xml:space="preserve"> </w:t>
                  </w:r>
                </w:p>
              </w:txbxContent>
            </v:textbox>
            <w10:wrap type="square" side="largest"/>
          </v:shape>
        </w:pict>
      </w:r>
      <w:r>
        <w:rPr>
          <w:noProof/>
          <w:lang w:eastAsia="ru-RU" w:bidi="ar-SA"/>
        </w:rPr>
        <w:drawing>
          <wp:anchor distT="0" distB="0" distL="114935" distR="114935" simplePos="0" relativeHeight="251658240"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Pr>
          <w:rFonts w:ascii="Arial" w:eastAsia="Times New Roman" w:hAnsi="Arial" w:cs="Arial"/>
          <w:b/>
          <w:bCs/>
          <w:i/>
          <w:color w:val="000000"/>
          <w:sz w:val="56"/>
          <w:szCs w:val="56"/>
          <w:lang w:eastAsia="ru-RU" w:bidi="ru-RU"/>
        </w:rPr>
        <w:t xml:space="preserve">      МУНИЦИПАЛЬНЫЙ                                             </w:t>
      </w:r>
      <w:r>
        <w:rPr>
          <w:rFonts w:eastAsia="Times New Roman" w:cs="Arial"/>
          <w:b/>
          <w:bCs/>
          <w:i/>
          <w:color w:val="000000"/>
          <w:sz w:val="56"/>
          <w:szCs w:val="56"/>
          <w:lang w:eastAsia="ru-RU" w:bidi="ru-RU"/>
        </w:rPr>
        <w:t xml:space="preserve">  </w:t>
      </w:r>
    </w:p>
    <w:p w:rsidR="00D4210D" w:rsidRDefault="00D4210D" w:rsidP="00D4210D">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D4210D" w:rsidRDefault="00D4210D" w:rsidP="00D4210D">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D4210D" w:rsidRDefault="00D4210D" w:rsidP="00D4210D">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D4210D" w:rsidRDefault="00D4210D" w:rsidP="00D4210D">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D4210D" w:rsidRDefault="00D4210D" w:rsidP="00D4210D">
      <w:pPr>
        <w:ind w:right="-219"/>
        <w:jc w:val="center"/>
        <w:rPr>
          <w:color w:val="434343"/>
          <w:spacing w:val="-6"/>
          <w:sz w:val="8"/>
          <w:szCs w:val="8"/>
        </w:rPr>
      </w:pPr>
    </w:p>
    <w:p w:rsidR="00D4210D" w:rsidRDefault="00D4210D" w:rsidP="00D4210D">
      <w:pPr>
        <w:pStyle w:val="1"/>
        <w:spacing w:before="240" w:after="60"/>
        <w:jc w:val="center"/>
        <w:rPr>
          <w:rFonts w:cs="Times New Roman"/>
          <w:lang w:val="ru-RU"/>
        </w:rPr>
      </w:pPr>
      <w:r>
        <w:rPr>
          <w:rFonts w:cs="Times New Roman"/>
          <w:lang w:val="ru-RU"/>
        </w:rPr>
        <w:t>РОССИЙСКАЯ ФЕДЕРАЦИЯ</w:t>
      </w:r>
    </w:p>
    <w:p w:rsidR="00D4210D" w:rsidRDefault="00D4210D" w:rsidP="00D4210D">
      <w:pPr>
        <w:pStyle w:val="21"/>
        <w:ind w:left="0"/>
        <w:jc w:val="center"/>
        <w:rPr>
          <w:sz w:val="20"/>
          <w:szCs w:val="20"/>
        </w:rPr>
      </w:pPr>
      <w:r>
        <w:rPr>
          <w:sz w:val="20"/>
          <w:szCs w:val="20"/>
        </w:rPr>
        <w:t>КОСТРОМСКАЯ ОБЛАСТЬ</w:t>
      </w:r>
    </w:p>
    <w:p w:rsidR="00D4210D" w:rsidRDefault="00D4210D" w:rsidP="00D4210D">
      <w:pPr>
        <w:pStyle w:val="21"/>
        <w:ind w:left="0"/>
        <w:jc w:val="center"/>
        <w:rPr>
          <w:sz w:val="20"/>
          <w:szCs w:val="20"/>
        </w:rPr>
      </w:pPr>
    </w:p>
    <w:p w:rsidR="00D4210D" w:rsidRDefault="00D4210D" w:rsidP="00D4210D">
      <w:pPr>
        <w:pStyle w:val="21"/>
        <w:ind w:left="0"/>
        <w:jc w:val="center"/>
        <w:rPr>
          <w:sz w:val="20"/>
          <w:szCs w:val="20"/>
        </w:rPr>
      </w:pPr>
      <w:r>
        <w:rPr>
          <w:sz w:val="20"/>
          <w:szCs w:val="20"/>
        </w:rPr>
        <w:t>АДМИНИСТРАЦИЯ КАДЫЙСКОГО МУНИЦИПАЛЬНОГО РАЙОНА</w:t>
      </w:r>
    </w:p>
    <w:p w:rsidR="00D4210D" w:rsidRDefault="00D4210D" w:rsidP="00D4210D">
      <w:pPr>
        <w:jc w:val="center"/>
        <w:rPr>
          <w:rFonts w:eastAsia="Arial Unicode MS"/>
          <w:color w:val="000000"/>
          <w:sz w:val="20"/>
          <w:szCs w:val="20"/>
          <w:lang w:eastAsia="ar-SA"/>
        </w:rPr>
      </w:pPr>
      <w:r>
        <w:rPr>
          <w:rFonts w:eastAsia="Arial Unicode MS"/>
          <w:color w:val="000000"/>
          <w:sz w:val="20"/>
          <w:szCs w:val="20"/>
          <w:lang w:eastAsia="ar-SA"/>
        </w:rPr>
        <w:t>ПОСТАНОВЛЕНИЕ</w:t>
      </w:r>
    </w:p>
    <w:p w:rsidR="00D4210D" w:rsidRDefault="00D4210D" w:rsidP="00D4210D">
      <w:pPr>
        <w:jc w:val="center"/>
        <w:rPr>
          <w:rFonts w:eastAsia="Arial Unicode MS"/>
          <w:color w:val="000000"/>
          <w:sz w:val="20"/>
          <w:szCs w:val="20"/>
          <w:lang w:eastAsia="ar-SA"/>
        </w:rPr>
      </w:pPr>
    </w:p>
    <w:p w:rsidR="00D4210D" w:rsidRPr="00D4210D" w:rsidRDefault="00D4210D" w:rsidP="00D4210D">
      <w:pPr>
        <w:rPr>
          <w:rFonts w:cs="Times New Roman"/>
          <w:sz w:val="20"/>
          <w:szCs w:val="20"/>
        </w:rPr>
      </w:pPr>
      <w:r w:rsidRPr="003173D0">
        <w:rPr>
          <w:sz w:val="26"/>
          <w:szCs w:val="26"/>
        </w:rPr>
        <w:t>«</w:t>
      </w:r>
      <w:r w:rsidRPr="00D4210D">
        <w:rPr>
          <w:rFonts w:cs="Times New Roman"/>
          <w:sz w:val="20"/>
          <w:szCs w:val="20"/>
        </w:rPr>
        <w:t>14» июня 2016 года</w:t>
      </w:r>
      <w:r w:rsidRPr="00D4210D">
        <w:rPr>
          <w:rFonts w:cs="Times New Roman"/>
          <w:sz w:val="20"/>
          <w:szCs w:val="20"/>
        </w:rPr>
        <w:tab/>
      </w:r>
      <w:r w:rsidRPr="00D4210D">
        <w:rPr>
          <w:rFonts w:cs="Times New Roman"/>
          <w:sz w:val="20"/>
          <w:szCs w:val="20"/>
        </w:rPr>
        <w:tab/>
      </w:r>
      <w:r w:rsidRPr="00D4210D">
        <w:rPr>
          <w:rFonts w:cs="Times New Roman"/>
          <w:sz w:val="20"/>
          <w:szCs w:val="20"/>
        </w:rPr>
        <w:tab/>
      </w:r>
      <w:r w:rsidRPr="00D4210D">
        <w:rPr>
          <w:rFonts w:cs="Times New Roman"/>
          <w:sz w:val="20"/>
          <w:szCs w:val="20"/>
        </w:rPr>
        <w:tab/>
      </w:r>
      <w:r w:rsidRPr="00D4210D">
        <w:rPr>
          <w:rFonts w:cs="Times New Roman"/>
          <w:sz w:val="20"/>
          <w:szCs w:val="20"/>
        </w:rPr>
        <w:tab/>
      </w:r>
      <w:r w:rsidRPr="00D4210D">
        <w:rPr>
          <w:rFonts w:cs="Times New Roman"/>
          <w:sz w:val="20"/>
          <w:szCs w:val="20"/>
        </w:rPr>
        <w:tab/>
      </w:r>
      <w:r w:rsidRPr="00D4210D">
        <w:rPr>
          <w:rFonts w:cs="Times New Roman"/>
          <w:sz w:val="20"/>
          <w:szCs w:val="20"/>
        </w:rPr>
        <w:tab/>
      </w:r>
      <w:r w:rsidRPr="00D4210D">
        <w:rPr>
          <w:rFonts w:cs="Times New Roman"/>
          <w:sz w:val="20"/>
          <w:szCs w:val="20"/>
        </w:rPr>
        <w:tab/>
      </w:r>
      <w:r>
        <w:rPr>
          <w:rFonts w:cs="Times New Roman"/>
          <w:sz w:val="20"/>
          <w:szCs w:val="20"/>
        </w:rPr>
        <w:t xml:space="preserve">                                           </w:t>
      </w:r>
      <w:r w:rsidRPr="00D4210D">
        <w:rPr>
          <w:rFonts w:cs="Times New Roman"/>
          <w:sz w:val="20"/>
          <w:szCs w:val="20"/>
        </w:rPr>
        <w:t>№ 201</w:t>
      </w:r>
      <w:bookmarkStart w:id="0" w:name="_GoBack"/>
      <w:bookmarkEnd w:id="0"/>
    </w:p>
    <w:p w:rsidR="00D4210D" w:rsidRPr="00D4210D" w:rsidRDefault="00D4210D" w:rsidP="00D4210D">
      <w:pPr>
        <w:rPr>
          <w:rFonts w:cs="Times New Roman"/>
          <w:sz w:val="20"/>
          <w:szCs w:val="20"/>
        </w:rPr>
      </w:pPr>
    </w:p>
    <w:p w:rsidR="00D4210D" w:rsidRPr="00D4210D" w:rsidRDefault="00D4210D" w:rsidP="00D4210D">
      <w:pPr>
        <w:rPr>
          <w:rFonts w:cs="Times New Roman"/>
          <w:bCs/>
          <w:color w:val="000000"/>
          <w:sz w:val="20"/>
          <w:szCs w:val="20"/>
        </w:rPr>
      </w:pPr>
      <w:r w:rsidRPr="00D4210D">
        <w:rPr>
          <w:rFonts w:cs="Times New Roman"/>
          <w:sz w:val="20"/>
          <w:szCs w:val="20"/>
        </w:rPr>
        <w:t xml:space="preserve">О </w:t>
      </w:r>
      <w:r w:rsidRPr="00D4210D">
        <w:rPr>
          <w:rFonts w:cs="Times New Roman"/>
          <w:bCs/>
          <w:color w:val="000000"/>
          <w:sz w:val="20"/>
          <w:szCs w:val="20"/>
        </w:rPr>
        <w:t xml:space="preserve">внесении изменений в постановление </w:t>
      </w:r>
    </w:p>
    <w:p w:rsidR="00D4210D" w:rsidRPr="00D4210D" w:rsidRDefault="00D4210D" w:rsidP="00D4210D">
      <w:pPr>
        <w:rPr>
          <w:rFonts w:cs="Times New Roman"/>
          <w:bCs/>
          <w:color w:val="000000"/>
          <w:sz w:val="20"/>
          <w:szCs w:val="20"/>
        </w:rPr>
      </w:pPr>
      <w:r w:rsidRPr="00D4210D">
        <w:rPr>
          <w:rFonts w:cs="Times New Roman"/>
          <w:bCs/>
          <w:color w:val="000000"/>
          <w:sz w:val="20"/>
          <w:szCs w:val="20"/>
        </w:rPr>
        <w:t xml:space="preserve">администрации Кадыйского муниципального района </w:t>
      </w:r>
    </w:p>
    <w:p w:rsidR="00D4210D" w:rsidRPr="00D4210D" w:rsidRDefault="00D4210D" w:rsidP="00D4210D">
      <w:pPr>
        <w:rPr>
          <w:rFonts w:cs="Times New Roman"/>
          <w:bCs/>
          <w:color w:val="000000"/>
          <w:sz w:val="20"/>
          <w:szCs w:val="20"/>
        </w:rPr>
      </w:pPr>
      <w:r w:rsidRPr="00D4210D">
        <w:rPr>
          <w:rFonts w:cs="Times New Roman"/>
          <w:bCs/>
          <w:color w:val="000000"/>
          <w:sz w:val="20"/>
          <w:szCs w:val="20"/>
        </w:rPr>
        <w:t>от 26.11.2015 г. № 279 (в редакции постановлений администрации Кадыйского муниципального района № 312 от 23.12.2015г.,№ 101 от 29.03.2016 г., № 120 от 06.04.2016 г., № 180 от 24.05.2016 г.)</w:t>
      </w:r>
    </w:p>
    <w:p w:rsidR="00D4210D" w:rsidRPr="00D4210D" w:rsidRDefault="00D4210D" w:rsidP="00D4210D">
      <w:pPr>
        <w:rPr>
          <w:rFonts w:cs="Times New Roman"/>
          <w:b/>
          <w:bCs/>
          <w:color w:val="000000"/>
          <w:sz w:val="20"/>
          <w:szCs w:val="20"/>
        </w:rPr>
      </w:pPr>
    </w:p>
    <w:p w:rsidR="00D4210D" w:rsidRPr="00D4210D" w:rsidRDefault="00D4210D" w:rsidP="00D4210D">
      <w:pPr>
        <w:ind w:firstLine="708"/>
        <w:jc w:val="both"/>
        <w:rPr>
          <w:rFonts w:cs="Times New Roman"/>
          <w:bCs/>
          <w:color w:val="000000"/>
          <w:sz w:val="20"/>
          <w:szCs w:val="20"/>
        </w:rPr>
      </w:pPr>
      <w:r w:rsidRPr="00D4210D">
        <w:rPr>
          <w:rFonts w:cs="Times New Roman"/>
          <w:bCs/>
          <w:color w:val="000000"/>
          <w:sz w:val="20"/>
          <w:szCs w:val="20"/>
        </w:rPr>
        <w:t>В целях приведения Постановления «Об утверждении административного регламента предоставления администрацией Кадыйского муниципального района услуги по подготовке и выдаче градостроительного плана земельного участка, в том числе в электронном виде», в соответствие с действующим законодательством, руководствуясь Уставом Кадыйского муниципального района Костромской области,</w:t>
      </w:r>
    </w:p>
    <w:p w:rsidR="00D4210D" w:rsidRPr="00D4210D" w:rsidRDefault="00D4210D" w:rsidP="00D4210D">
      <w:pPr>
        <w:ind w:firstLine="708"/>
        <w:jc w:val="both"/>
        <w:rPr>
          <w:rFonts w:cs="Times New Roman"/>
          <w:bCs/>
          <w:color w:val="000000"/>
          <w:sz w:val="20"/>
          <w:szCs w:val="20"/>
        </w:rPr>
      </w:pPr>
      <w:r w:rsidRPr="00D4210D">
        <w:rPr>
          <w:rFonts w:cs="Times New Roman"/>
          <w:bCs/>
          <w:color w:val="000000"/>
          <w:sz w:val="20"/>
          <w:szCs w:val="20"/>
        </w:rPr>
        <w:t>ПОСТАНОВЛЯЮ:</w:t>
      </w:r>
    </w:p>
    <w:p w:rsidR="00D4210D" w:rsidRPr="00D4210D" w:rsidRDefault="00D4210D" w:rsidP="00D4210D">
      <w:pPr>
        <w:pStyle w:val="a3"/>
        <w:numPr>
          <w:ilvl w:val="0"/>
          <w:numId w:val="3"/>
        </w:numPr>
        <w:autoSpaceDE w:val="0"/>
        <w:autoSpaceDN w:val="0"/>
        <w:adjustRightInd w:val="0"/>
        <w:spacing w:after="0" w:line="240" w:lineRule="auto"/>
        <w:ind w:left="0" w:firstLine="360"/>
        <w:jc w:val="both"/>
        <w:rPr>
          <w:rFonts w:ascii="Times New Roman" w:hAnsi="Times New Roman"/>
          <w:sz w:val="20"/>
          <w:szCs w:val="20"/>
        </w:rPr>
      </w:pPr>
      <w:r w:rsidRPr="00D4210D">
        <w:rPr>
          <w:rFonts w:ascii="Times New Roman" w:hAnsi="Times New Roman"/>
          <w:sz w:val="20"/>
          <w:szCs w:val="20"/>
        </w:rPr>
        <w:t xml:space="preserve">Внести в административный </w:t>
      </w:r>
      <w:hyperlink r:id="rId9" w:history="1">
        <w:r w:rsidRPr="00D4210D">
          <w:rPr>
            <w:rFonts w:ascii="Times New Roman" w:hAnsi="Times New Roman"/>
            <w:color w:val="000000"/>
            <w:sz w:val="20"/>
            <w:szCs w:val="20"/>
          </w:rPr>
          <w:t>регламент</w:t>
        </w:r>
      </w:hyperlink>
      <w:r>
        <w:rPr>
          <w:rFonts w:ascii="Times New Roman" w:hAnsi="Times New Roman"/>
          <w:sz w:val="20"/>
          <w:szCs w:val="20"/>
        </w:rPr>
        <w:t xml:space="preserve">                                                                                                                                                                                                                                                                                                                                                                                                                                                                                                                                                                                                                                                                                                                                                                                                                                                                                                                                                                                                </w:t>
      </w:r>
      <w:r w:rsidRPr="00D4210D">
        <w:rPr>
          <w:rFonts w:ascii="Times New Roman" w:hAnsi="Times New Roman"/>
          <w:sz w:val="20"/>
          <w:szCs w:val="20"/>
        </w:rPr>
        <w:t xml:space="preserve">предоставления администрацией Кадыйского муниципального района  </w:t>
      </w:r>
      <w:r w:rsidRPr="00D4210D">
        <w:rPr>
          <w:rFonts w:ascii="Times New Roman" w:hAnsi="Times New Roman"/>
          <w:bCs/>
          <w:sz w:val="20"/>
          <w:szCs w:val="20"/>
        </w:rPr>
        <w:t>муниципальной услуги  по подготовке и выдаче градостроительного плана земельного участка</w:t>
      </w:r>
      <w:r w:rsidRPr="00D4210D">
        <w:rPr>
          <w:rFonts w:ascii="Times New Roman" w:eastAsia="Arial Unicode MS" w:hAnsi="Times New Roman"/>
          <w:kern w:val="1"/>
          <w:sz w:val="20"/>
          <w:szCs w:val="20"/>
        </w:rPr>
        <w:t>, в том числе в электронном виде,</w:t>
      </w:r>
      <w:r w:rsidRPr="00D4210D">
        <w:rPr>
          <w:rFonts w:ascii="Times New Roman" w:hAnsi="Times New Roman"/>
          <w:sz w:val="20"/>
          <w:szCs w:val="20"/>
        </w:rPr>
        <w:t>утвержденный Постановлением администрации Кадыйского муниципального района от 26 ноября 2015 года № 279 (в редакции от 24.05.2016 г.)  следующие изменения:</w:t>
      </w:r>
    </w:p>
    <w:p w:rsidR="00D4210D" w:rsidRPr="00D4210D" w:rsidRDefault="00D4210D" w:rsidP="00D4210D">
      <w:pPr>
        <w:pStyle w:val="a3"/>
        <w:numPr>
          <w:ilvl w:val="0"/>
          <w:numId w:val="2"/>
        </w:numPr>
        <w:autoSpaceDE w:val="0"/>
        <w:autoSpaceDN w:val="0"/>
        <w:adjustRightInd w:val="0"/>
        <w:spacing w:after="0" w:line="240" w:lineRule="auto"/>
        <w:ind w:left="0" w:firstLine="284"/>
        <w:jc w:val="both"/>
        <w:rPr>
          <w:rFonts w:ascii="Times New Roman" w:hAnsi="Times New Roman"/>
          <w:sz w:val="20"/>
          <w:szCs w:val="20"/>
        </w:rPr>
      </w:pPr>
      <w:r w:rsidRPr="00D4210D">
        <w:rPr>
          <w:rFonts w:ascii="Times New Roman" w:hAnsi="Times New Roman"/>
          <w:sz w:val="20"/>
          <w:szCs w:val="20"/>
        </w:rPr>
        <w:t>в пункте 43 цифру «12» заменить цифрой «1»;</w:t>
      </w:r>
    </w:p>
    <w:p w:rsidR="00D4210D" w:rsidRPr="00D4210D" w:rsidRDefault="00D4210D" w:rsidP="00D4210D">
      <w:pPr>
        <w:pStyle w:val="a3"/>
        <w:numPr>
          <w:ilvl w:val="0"/>
          <w:numId w:val="2"/>
        </w:numPr>
        <w:ind w:left="0" w:firstLine="284"/>
        <w:rPr>
          <w:rFonts w:ascii="Times New Roman" w:hAnsi="Times New Roman"/>
          <w:sz w:val="20"/>
          <w:szCs w:val="20"/>
        </w:rPr>
      </w:pPr>
      <w:r w:rsidRPr="00D4210D">
        <w:rPr>
          <w:rFonts w:ascii="Times New Roman" w:hAnsi="Times New Roman"/>
          <w:sz w:val="20"/>
          <w:szCs w:val="20"/>
        </w:rPr>
        <w:t>в пункте 51 цифру «3» заменить цифрой «5»;</w:t>
      </w:r>
    </w:p>
    <w:p w:rsidR="00D4210D" w:rsidRPr="00D4210D" w:rsidRDefault="00D4210D" w:rsidP="00D4210D">
      <w:pPr>
        <w:pStyle w:val="a3"/>
        <w:numPr>
          <w:ilvl w:val="0"/>
          <w:numId w:val="2"/>
        </w:numPr>
        <w:ind w:left="0" w:firstLine="284"/>
        <w:rPr>
          <w:rFonts w:ascii="Times New Roman" w:hAnsi="Times New Roman"/>
          <w:sz w:val="20"/>
          <w:szCs w:val="20"/>
        </w:rPr>
      </w:pPr>
      <w:r w:rsidRPr="00D4210D">
        <w:rPr>
          <w:rFonts w:ascii="Times New Roman" w:hAnsi="Times New Roman"/>
          <w:sz w:val="20"/>
          <w:szCs w:val="20"/>
        </w:rPr>
        <w:t>в пункте 58 цифру «3» заменить цифрой «2»;</w:t>
      </w:r>
    </w:p>
    <w:p w:rsidR="00D4210D" w:rsidRPr="00D4210D" w:rsidRDefault="00D4210D" w:rsidP="00D4210D">
      <w:pPr>
        <w:pStyle w:val="a3"/>
        <w:numPr>
          <w:ilvl w:val="0"/>
          <w:numId w:val="2"/>
        </w:numPr>
        <w:ind w:left="0" w:firstLine="284"/>
        <w:rPr>
          <w:rFonts w:ascii="Times New Roman" w:hAnsi="Times New Roman"/>
          <w:sz w:val="20"/>
          <w:szCs w:val="20"/>
        </w:rPr>
      </w:pPr>
      <w:r w:rsidRPr="00D4210D">
        <w:rPr>
          <w:rFonts w:ascii="Times New Roman" w:hAnsi="Times New Roman"/>
          <w:sz w:val="20"/>
          <w:szCs w:val="20"/>
        </w:rPr>
        <w:t>в пункте 65 цифру «2» заменить цифрой «1»;</w:t>
      </w:r>
    </w:p>
    <w:p w:rsidR="00D4210D" w:rsidRPr="00D4210D" w:rsidRDefault="00D4210D" w:rsidP="00D4210D">
      <w:pPr>
        <w:pStyle w:val="a3"/>
        <w:numPr>
          <w:ilvl w:val="0"/>
          <w:numId w:val="2"/>
        </w:numPr>
        <w:tabs>
          <w:tab w:val="left" w:pos="284"/>
        </w:tabs>
        <w:ind w:left="0" w:firstLine="284"/>
        <w:rPr>
          <w:rFonts w:ascii="Times New Roman" w:hAnsi="Times New Roman"/>
          <w:sz w:val="20"/>
          <w:szCs w:val="20"/>
        </w:rPr>
      </w:pPr>
      <w:r w:rsidRPr="00D4210D">
        <w:rPr>
          <w:rFonts w:ascii="Times New Roman" w:hAnsi="Times New Roman"/>
          <w:sz w:val="20"/>
          <w:szCs w:val="20"/>
        </w:rPr>
        <w:t>подпункт 3 пункта 49 Регламента и приложение № 5 к Регламенту – исключить.</w:t>
      </w:r>
    </w:p>
    <w:p w:rsidR="00D4210D" w:rsidRPr="00D4210D" w:rsidRDefault="00D4210D" w:rsidP="00D4210D">
      <w:pPr>
        <w:pStyle w:val="a3"/>
        <w:numPr>
          <w:ilvl w:val="0"/>
          <w:numId w:val="2"/>
        </w:numPr>
        <w:tabs>
          <w:tab w:val="left" w:pos="284"/>
        </w:tabs>
        <w:ind w:left="0" w:firstLine="284"/>
        <w:rPr>
          <w:rFonts w:ascii="Times New Roman" w:hAnsi="Times New Roman"/>
          <w:sz w:val="20"/>
          <w:szCs w:val="20"/>
        </w:rPr>
      </w:pPr>
      <w:r w:rsidRPr="00D4210D">
        <w:rPr>
          <w:rFonts w:ascii="Times New Roman" w:hAnsi="Times New Roman"/>
          <w:sz w:val="20"/>
          <w:szCs w:val="20"/>
        </w:rPr>
        <w:t>Наименование главы 4 Регламента изложить в следующей редакции:</w:t>
      </w:r>
    </w:p>
    <w:p w:rsidR="00D4210D" w:rsidRPr="00D4210D" w:rsidRDefault="00D4210D" w:rsidP="00D4210D">
      <w:pPr>
        <w:pStyle w:val="a3"/>
        <w:tabs>
          <w:tab w:val="left" w:pos="284"/>
        </w:tabs>
        <w:ind w:left="0" w:firstLine="284"/>
        <w:rPr>
          <w:rFonts w:ascii="Times New Roman" w:hAnsi="Times New Roman"/>
          <w:sz w:val="20"/>
          <w:szCs w:val="20"/>
        </w:rPr>
      </w:pPr>
      <w:r w:rsidRPr="00D4210D">
        <w:rPr>
          <w:rFonts w:ascii="Times New Roman" w:hAnsi="Times New Roman"/>
          <w:sz w:val="20"/>
          <w:szCs w:val="20"/>
        </w:rPr>
        <w:t>«Глава 4 «Порядок и формы контроля за исполнением административного регламента</w:t>
      </w:r>
    </w:p>
    <w:p w:rsidR="00D4210D" w:rsidRPr="00D4210D" w:rsidRDefault="00D4210D" w:rsidP="00D4210D">
      <w:pPr>
        <w:pStyle w:val="a3"/>
        <w:numPr>
          <w:ilvl w:val="0"/>
          <w:numId w:val="2"/>
        </w:numPr>
        <w:tabs>
          <w:tab w:val="left" w:pos="284"/>
        </w:tabs>
        <w:ind w:left="0" w:firstLine="284"/>
        <w:rPr>
          <w:rFonts w:ascii="Times New Roman" w:hAnsi="Times New Roman"/>
          <w:sz w:val="20"/>
          <w:szCs w:val="20"/>
        </w:rPr>
      </w:pPr>
      <w:r w:rsidRPr="00D4210D">
        <w:rPr>
          <w:rFonts w:ascii="Times New Roman" w:hAnsi="Times New Roman"/>
          <w:sz w:val="20"/>
          <w:szCs w:val="20"/>
        </w:rPr>
        <w:t>Пункт 72 изложить в следующей редакции:</w:t>
      </w:r>
    </w:p>
    <w:p w:rsidR="00D4210D" w:rsidRPr="00D4210D" w:rsidRDefault="00D4210D" w:rsidP="00D4210D">
      <w:pPr>
        <w:pStyle w:val="a3"/>
        <w:tabs>
          <w:tab w:val="left" w:pos="0"/>
        </w:tabs>
        <w:ind w:left="0" w:firstLine="284"/>
        <w:jc w:val="both"/>
        <w:rPr>
          <w:rFonts w:ascii="Times New Roman" w:hAnsi="Times New Roman"/>
          <w:sz w:val="20"/>
          <w:szCs w:val="20"/>
        </w:rPr>
      </w:pPr>
      <w:r w:rsidRPr="00D4210D">
        <w:rPr>
          <w:rFonts w:ascii="Times New Roman" w:hAnsi="Times New Roman"/>
          <w:sz w:val="20"/>
          <w:szCs w:val="20"/>
        </w:rPr>
        <w:t>«Текущий контроль осуществляется путем проведения проверок с целью выявления и устранения нарушения прав заявителей, а также иных заинтересованных лиц (граждан, юридических лиц и их объединений, чьи права и законные интересы нарушены при предъявлении муниципальной услуги) (далее – заинтересованные лица);</w:t>
      </w:r>
    </w:p>
    <w:p w:rsidR="00D4210D" w:rsidRPr="00D4210D" w:rsidRDefault="00D4210D" w:rsidP="00D4210D">
      <w:pPr>
        <w:pStyle w:val="a3"/>
        <w:numPr>
          <w:ilvl w:val="0"/>
          <w:numId w:val="2"/>
        </w:numPr>
        <w:tabs>
          <w:tab w:val="left" w:pos="0"/>
        </w:tabs>
        <w:jc w:val="both"/>
        <w:rPr>
          <w:rFonts w:ascii="Times New Roman" w:hAnsi="Times New Roman"/>
          <w:sz w:val="20"/>
          <w:szCs w:val="20"/>
        </w:rPr>
      </w:pPr>
      <w:r w:rsidRPr="00D4210D">
        <w:rPr>
          <w:rFonts w:ascii="Times New Roman" w:hAnsi="Times New Roman"/>
          <w:sz w:val="20"/>
          <w:szCs w:val="20"/>
        </w:rPr>
        <w:t>В абзаце 2 пункта 73 слово «заявителя» исключить;</w:t>
      </w:r>
    </w:p>
    <w:p w:rsidR="00D4210D" w:rsidRPr="00D4210D" w:rsidRDefault="00D4210D" w:rsidP="00D4210D">
      <w:pPr>
        <w:pStyle w:val="a3"/>
        <w:numPr>
          <w:ilvl w:val="0"/>
          <w:numId w:val="2"/>
        </w:numPr>
        <w:tabs>
          <w:tab w:val="left" w:pos="0"/>
        </w:tabs>
        <w:jc w:val="both"/>
        <w:rPr>
          <w:rFonts w:ascii="Times New Roman" w:hAnsi="Times New Roman"/>
          <w:sz w:val="20"/>
          <w:szCs w:val="20"/>
        </w:rPr>
      </w:pPr>
      <w:r w:rsidRPr="00D4210D">
        <w:rPr>
          <w:rFonts w:ascii="Times New Roman" w:hAnsi="Times New Roman"/>
          <w:sz w:val="20"/>
          <w:szCs w:val="20"/>
        </w:rPr>
        <w:t>В пункте 80 цифру «30» заменить цифрой «15», а также исключить второе предложение;</w:t>
      </w:r>
    </w:p>
    <w:p w:rsidR="00D4210D" w:rsidRPr="00D4210D" w:rsidRDefault="00D4210D" w:rsidP="00D4210D">
      <w:pPr>
        <w:pStyle w:val="a3"/>
        <w:numPr>
          <w:ilvl w:val="0"/>
          <w:numId w:val="2"/>
        </w:numPr>
        <w:tabs>
          <w:tab w:val="left" w:pos="0"/>
        </w:tabs>
        <w:jc w:val="both"/>
        <w:rPr>
          <w:rFonts w:ascii="Times New Roman" w:hAnsi="Times New Roman"/>
          <w:sz w:val="20"/>
          <w:szCs w:val="20"/>
        </w:rPr>
      </w:pPr>
      <w:r w:rsidRPr="00D4210D">
        <w:rPr>
          <w:rFonts w:ascii="Times New Roman" w:hAnsi="Times New Roman"/>
          <w:sz w:val="20"/>
          <w:szCs w:val="20"/>
        </w:rPr>
        <w:t xml:space="preserve"> Пункт 89 дополнить абзацем следующего содержания:</w:t>
      </w:r>
    </w:p>
    <w:p w:rsidR="00D4210D" w:rsidRPr="00D4210D" w:rsidRDefault="00D4210D" w:rsidP="00D4210D">
      <w:pPr>
        <w:pStyle w:val="a3"/>
        <w:tabs>
          <w:tab w:val="left" w:pos="0"/>
        </w:tabs>
        <w:ind w:left="644"/>
        <w:jc w:val="both"/>
        <w:rPr>
          <w:rFonts w:ascii="Times New Roman" w:hAnsi="Times New Roman"/>
          <w:sz w:val="20"/>
          <w:szCs w:val="20"/>
        </w:rPr>
      </w:pPr>
      <w:r w:rsidRPr="00D4210D">
        <w:rPr>
          <w:rFonts w:ascii="Times New Roman" w:hAnsi="Times New Roman"/>
          <w:sz w:val="20"/>
          <w:szCs w:val="20"/>
        </w:rPr>
        <w:t>«Должностным лицом, наделенным полномочиями по рассмотрению жалоб, является начальник отдела архитектуры, строительства, ЖКХ, дорожного хозяйства, транспорта, природных ресурсов и охраны окружающей среды»</w:t>
      </w:r>
    </w:p>
    <w:p w:rsidR="00D4210D" w:rsidRPr="00D4210D" w:rsidRDefault="00D4210D" w:rsidP="00D4210D">
      <w:pPr>
        <w:pStyle w:val="a3"/>
        <w:numPr>
          <w:ilvl w:val="0"/>
          <w:numId w:val="3"/>
        </w:numPr>
        <w:tabs>
          <w:tab w:val="left" w:pos="284"/>
        </w:tabs>
        <w:ind w:left="0" w:firstLine="360"/>
        <w:jc w:val="both"/>
        <w:rPr>
          <w:rFonts w:ascii="Times New Roman" w:hAnsi="Times New Roman"/>
          <w:sz w:val="20"/>
          <w:szCs w:val="20"/>
        </w:rPr>
      </w:pPr>
      <w:r w:rsidRPr="00D4210D">
        <w:rPr>
          <w:rFonts w:ascii="Times New Roman" w:eastAsiaTheme="minorHAnsi" w:hAnsi="Times New Roman"/>
          <w:sz w:val="20"/>
          <w:szCs w:val="20"/>
          <w:lang w:eastAsia="en-US"/>
        </w:rPr>
        <w:t>Контроль за исполнением настоящего постановления возложить на первого заместителя главы администрации Кадыйского муниципального района.</w:t>
      </w:r>
    </w:p>
    <w:p w:rsidR="00D4210D" w:rsidRPr="00D4210D" w:rsidRDefault="00D4210D" w:rsidP="00D4210D">
      <w:pPr>
        <w:pStyle w:val="a3"/>
        <w:keepNext/>
        <w:keepLines/>
        <w:numPr>
          <w:ilvl w:val="0"/>
          <w:numId w:val="3"/>
        </w:numPr>
        <w:spacing w:after="0" w:line="240" w:lineRule="auto"/>
        <w:jc w:val="both"/>
        <w:rPr>
          <w:rFonts w:ascii="Times New Roman" w:hAnsi="Times New Roman"/>
          <w:sz w:val="20"/>
          <w:szCs w:val="20"/>
        </w:rPr>
      </w:pPr>
      <w:r w:rsidRPr="00D4210D">
        <w:rPr>
          <w:rFonts w:ascii="Times New Roman" w:hAnsi="Times New Roman"/>
          <w:sz w:val="20"/>
          <w:szCs w:val="20"/>
        </w:rPr>
        <w:t>Настоящее постановление вступает в силу со дня его опубликования.</w:t>
      </w:r>
    </w:p>
    <w:p w:rsidR="00D4210D" w:rsidRPr="00D4210D" w:rsidRDefault="00D4210D" w:rsidP="00D4210D">
      <w:pPr>
        <w:rPr>
          <w:rFonts w:cs="Times New Roman"/>
          <w:sz w:val="20"/>
          <w:szCs w:val="20"/>
        </w:rPr>
      </w:pPr>
      <w:r w:rsidRPr="00D4210D">
        <w:rPr>
          <w:rFonts w:cs="Times New Roman"/>
          <w:sz w:val="20"/>
          <w:szCs w:val="20"/>
        </w:rPr>
        <w:t xml:space="preserve">Глава администрации </w:t>
      </w:r>
    </w:p>
    <w:p w:rsidR="00D4210D" w:rsidRPr="00D4210D" w:rsidRDefault="00D4210D" w:rsidP="00D4210D">
      <w:pPr>
        <w:rPr>
          <w:rFonts w:cs="Times New Roman"/>
          <w:sz w:val="20"/>
          <w:szCs w:val="20"/>
        </w:rPr>
      </w:pPr>
      <w:r w:rsidRPr="00D4210D">
        <w:rPr>
          <w:rFonts w:cs="Times New Roman"/>
          <w:sz w:val="20"/>
          <w:szCs w:val="20"/>
        </w:rPr>
        <w:t>Кадыйского</w:t>
      </w:r>
      <w:r>
        <w:rPr>
          <w:rFonts w:cs="Times New Roman"/>
          <w:sz w:val="20"/>
          <w:szCs w:val="20"/>
        </w:rPr>
        <w:t xml:space="preserve"> </w:t>
      </w:r>
      <w:r w:rsidRPr="00D4210D">
        <w:rPr>
          <w:rFonts w:cs="Times New Roman"/>
          <w:sz w:val="20"/>
          <w:szCs w:val="20"/>
        </w:rPr>
        <w:t>муниципального района</w:t>
      </w:r>
      <w:r>
        <w:rPr>
          <w:rFonts w:cs="Times New Roman"/>
          <w:i/>
          <w:sz w:val="20"/>
          <w:szCs w:val="20"/>
        </w:rPr>
        <w:t xml:space="preserve"> </w:t>
      </w:r>
      <w:r w:rsidRPr="00D4210D">
        <w:rPr>
          <w:rFonts w:cs="Times New Roman"/>
          <w:sz w:val="20"/>
          <w:szCs w:val="20"/>
        </w:rPr>
        <w:t>В.В. Зайцев</w:t>
      </w:r>
    </w:p>
    <w:p w:rsidR="007B1817" w:rsidRPr="007B1817" w:rsidRDefault="007B1817" w:rsidP="007B1817">
      <w:pPr>
        <w:pStyle w:val="1"/>
        <w:tabs>
          <w:tab w:val="left" w:pos="5184"/>
        </w:tabs>
        <w:spacing w:before="240" w:after="60"/>
        <w:jc w:val="center"/>
        <w:rPr>
          <w:rFonts w:cs="Times New Roman"/>
          <w:lang w:val="ru-RU"/>
        </w:rPr>
      </w:pPr>
      <w:r w:rsidRPr="007B1817">
        <w:rPr>
          <w:rFonts w:cs="Times New Roman"/>
          <w:lang w:val="ru-RU"/>
        </w:rPr>
        <w:t>РОССИЙСКАЯ ФЕДЕРАЦИЯ</w:t>
      </w:r>
    </w:p>
    <w:p w:rsidR="007B1817" w:rsidRPr="00FC27D4" w:rsidRDefault="007B1817" w:rsidP="007B1817">
      <w:pPr>
        <w:pStyle w:val="21"/>
        <w:ind w:left="0"/>
        <w:jc w:val="center"/>
        <w:rPr>
          <w:sz w:val="20"/>
          <w:szCs w:val="20"/>
          <w:lang/>
        </w:rPr>
      </w:pPr>
      <w:r w:rsidRPr="00FC27D4">
        <w:rPr>
          <w:sz w:val="20"/>
          <w:szCs w:val="20"/>
          <w:lang/>
        </w:rPr>
        <w:t xml:space="preserve">    КОСТРОМСКАЯ ОБЛАСТЬ</w:t>
      </w:r>
    </w:p>
    <w:p w:rsidR="007B1817" w:rsidRPr="00FC27D4" w:rsidRDefault="007B1817" w:rsidP="007B1817">
      <w:pPr>
        <w:pStyle w:val="21"/>
        <w:ind w:left="0"/>
        <w:jc w:val="center"/>
        <w:rPr>
          <w:sz w:val="20"/>
          <w:szCs w:val="20"/>
          <w:lang/>
        </w:rPr>
      </w:pPr>
      <w:r w:rsidRPr="00FC27D4">
        <w:rPr>
          <w:sz w:val="20"/>
          <w:szCs w:val="20"/>
          <w:lang/>
        </w:rPr>
        <w:t>АДМИНИСТРАЦИЯ КАДЫЙСКОГО МУНИЦИПАЛЬНОГО РАЙОНА</w:t>
      </w:r>
    </w:p>
    <w:p w:rsidR="007B1817" w:rsidRPr="00FC27D4" w:rsidRDefault="007B1817" w:rsidP="007B1817">
      <w:pPr>
        <w:pStyle w:val="21"/>
        <w:ind w:left="0"/>
        <w:jc w:val="center"/>
        <w:rPr>
          <w:sz w:val="20"/>
          <w:szCs w:val="20"/>
          <w:lang/>
        </w:rPr>
      </w:pPr>
    </w:p>
    <w:p w:rsidR="007B1817" w:rsidRPr="00FC27D4" w:rsidRDefault="007B1817" w:rsidP="007B1817">
      <w:pPr>
        <w:pStyle w:val="21"/>
        <w:ind w:left="0"/>
        <w:jc w:val="center"/>
        <w:rPr>
          <w:sz w:val="20"/>
          <w:szCs w:val="20"/>
          <w:lang/>
        </w:rPr>
      </w:pPr>
      <w:r w:rsidRPr="00FC27D4">
        <w:rPr>
          <w:sz w:val="20"/>
          <w:szCs w:val="20"/>
          <w:lang/>
        </w:rPr>
        <w:t>ПОСТАНОВЛЕНИЕ</w:t>
      </w:r>
    </w:p>
    <w:p w:rsidR="007B1817" w:rsidRPr="00FC27D4" w:rsidRDefault="007B1817" w:rsidP="007B1817">
      <w:pPr>
        <w:pStyle w:val="21"/>
        <w:ind w:left="0"/>
        <w:jc w:val="center"/>
        <w:rPr>
          <w:sz w:val="20"/>
          <w:szCs w:val="20"/>
          <w:lang/>
        </w:rPr>
      </w:pPr>
    </w:p>
    <w:p w:rsidR="007B1817" w:rsidRPr="00FC27D4" w:rsidRDefault="007B1817" w:rsidP="007B1817">
      <w:pPr>
        <w:pStyle w:val="21"/>
        <w:ind w:left="0"/>
        <w:jc w:val="center"/>
        <w:rPr>
          <w:sz w:val="20"/>
          <w:szCs w:val="20"/>
          <w:lang/>
        </w:rPr>
      </w:pPr>
      <w:r w:rsidRPr="00FC27D4">
        <w:rPr>
          <w:sz w:val="20"/>
          <w:szCs w:val="20"/>
          <w:lang/>
        </w:rPr>
        <w:t xml:space="preserve">  </w:t>
      </w:r>
    </w:p>
    <w:p w:rsidR="007B1817" w:rsidRPr="00FC27D4" w:rsidRDefault="007B1817" w:rsidP="007B1817">
      <w:pPr>
        <w:pStyle w:val="21"/>
        <w:ind w:left="0"/>
        <w:rPr>
          <w:sz w:val="20"/>
          <w:szCs w:val="20"/>
          <w:lang/>
        </w:rPr>
      </w:pPr>
      <w:r w:rsidRPr="00FC27D4">
        <w:rPr>
          <w:sz w:val="20"/>
          <w:szCs w:val="20"/>
          <w:lang/>
        </w:rPr>
        <w:t>29  июня  2016 г.</w:t>
      </w:r>
      <w:r w:rsidRPr="00FC27D4">
        <w:rPr>
          <w:sz w:val="20"/>
          <w:szCs w:val="20"/>
          <w:lang/>
        </w:rPr>
        <w:tab/>
      </w:r>
      <w:r w:rsidRPr="00FC27D4">
        <w:rPr>
          <w:sz w:val="20"/>
          <w:szCs w:val="20"/>
          <w:lang/>
        </w:rPr>
        <w:tab/>
      </w:r>
      <w:r w:rsidRPr="00FC27D4">
        <w:rPr>
          <w:sz w:val="20"/>
          <w:szCs w:val="20"/>
          <w:lang/>
        </w:rPr>
        <w:tab/>
        <w:t xml:space="preserve"> </w:t>
      </w:r>
      <w:r w:rsidRPr="00FC27D4">
        <w:rPr>
          <w:sz w:val="20"/>
          <w:szCs w:val="20"/>
          <w:lang/>
        </w:rPr>
        <w:tab/>
      </w:r>
      <w:r w:rsidRPr="00FC27D4">
        <w:rPr>
          <w:sz w:val="20"/>
          <w:szCs w:val="20"/>
          <w:lang/>
        </w:rPr>
        <w:tab/>
      </w:r>
      <w:r w:rsidRPr="00FC27D4">
        <w:rPr>
          <w:sz w:val="20"/>
          <w:szCs w:val="20"/>
          <w:lang/>
        </w:rPr>
        <w:tab/>
        <w:t xml:space="preserve">                                                     №  212</w:t>
      </w:r>
    </w:p>
    <w:p w:rsidR="007B1817" w:rsidRPr="00FC27D4" w:rsidRDefault="007B1817" w:rsidP="007B1817">
      <w:pPr>
        <w:pStyle w:val="21"/>
        <w:ind w:left="0"/>
        <w:rPr>
          <w:sz w:val="20"/>
          <w:szCs w:val="20"/>
          <w:lang/>
        </w:rPr>
      </w:pPr>
    </w:p>
    <w:p w:rsidR="007B1817" w:rsidRPr="00FC27D4" w:rsidRDefault="007B1817" w:rsidP="007B1817">
      <w:pPr>
        <w:pStyle w:val="21"/>
        <w:ind w:left="0"/>
        <w:rPr>
          <w:sz w:val="20"/>
          <w:szCs w:val="20"/>
          <w:lang/>
        </w:rPr>
      </w:pPr>
      <w:r w:rsidRPr="00FC27D4">
        <w:rPr>
          <w:sz w:val="20"/>
          <w:szCs w:val="20"/>
          <w:lang/>
        </w:rPr>
        <w:t>О муниципально – частном партнерстве</w:t>
      </w:r>
    </w:p>
    <w:p w:rsidR="007B1817" w:rsidRPr="00FC27D4" w:rsidRDefault="007B1817" w:rsidP="007B1817">
      <w:pPr>
        <w:pStyle w:val="21"/>
        <w:ind w:left="0"/>
        <w:rPr>
          <w:sz w:val="20"/>
          <w:szCs w:val="20"/>
          <w:lang/>
        </w:rPr>
      </w:pPr>
      <w:r w:rsidRPr="00FC27D4">
        <w:rPr>
          <w:sz w:val="20"/>
          <w:szCs w:val="20"/>
          <w:lang/>
        </w:rPr>
        <w:t xml:space="preserve">в муниципальном образовании Кадыйский </w:t>
      </w:r>
    </w:p>
    <w:p w:rsidR="007B1817" w:rsidRPr="00FC27D4" w:rsidRDefault="007B1817" w:rsidP="007B1817">
      <w:pPr>
        <w:pStyle w:val="21"/>
        <w:ind w:left="0"/>
        <w:rPr>
          <w:sz w:val="20"/>
          <w:szCs w:val="20"/>
          <w:lang/>
        </w:rPr>
      </w:pPr>
      <w:r w:rsidRPr="00FC27D4">
        <w:rPr>
          <w:sz w:val="20"/>
          <w:szCs w:val="20"/>
          <w:lang/>
        </w:rPr>
        <w:t>муниципальный район</w:t>
      </w:r>
    </w:p>
    <w:p w:rsidR="007B1817" w:rsidRPr="00FC27D4" w:rsidRDefault="007B1817" w:rsidP="007B1817">
      <w:pPr>
        <w:pStyle w:val="ab"/>
        <w:ind w:firstLine="709"/>
        <w:jc w:val="both"/>
        <w:rPr>
          <w:color w:val="3B2D36"/>
          <w:sz w:val="20"/>
          <w:szCs w:val="20"/>
        </w:rPr>
      </w:pPr>
      <w:r w:rsidRPr="00FC27D4">
        <w:rPr>
          <w:color w:val="3B2D36"/>
          <w:sz w:val="20"/>
          <w:szCs w:val="20"/>
        </w:rPr>
        <w:t>В целях регулирования взаимоотношений органов местного самоуправления, юридических лиц в рамках муниципально - 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Уставом муниципального образования Кадыйский муниципальный район</w:t>
      </w:r>
    </w:p>
    <w:p w:rsidR="007B1817" w:rsidRPr="00FC27D4" w:rsidRDefault="007B1817" w:rsidP="007B1817">
      <w:pPr>
        <w:pStyle w:val="ab"/>
        <w:contextualSpacing/>
        <w:jc w:val="both"/>
        <w:rPr>
          <w:color w:val="3B2D36"/>
          <w:sz w:val="20"/>
          <w:szCs w:val="20"/>
        </w:rPr>
      </w:pPr>
      <w:r w:rsidRPr="00FC27D4">
        <w:rPr>
          <w:color w:val="3B2D36"/>
          <w:sz w:val="20"/>
          <w:szCs w:val="20"/>
        </w:rPr>
        <w:t>ПОСТАНОВЛЯЮ:</w:t>
      </w:r>
    </w:p>
    <w:p w:rsidR="007B1817" w:rsidRPr="00FC27D4" w:rsidRDefault="007B1817" w:rsidP="007B1817">
      <w:pPr>
        <w:pStyle w:val="ab"/>
        <w:contextualSpacing/>
        <w:jc w:val="both"/>
        <w:rPr>
          <w:color w:val="3B2D36"/>
          <w:sz w:val="20"/>
          <w:szCs w:val="20"/>
        </w:rPr>
      </w:pPr>
      <w:r w:rsidRPr="00FC27D4">
        <w:rPr>
          <w:color w:val="3B2D36"/>
          <w:sz w:val="20"/>
          <w:szCs w:val="20"/>
        </w:rPr>
        <w:t>1. Утвердить прилагаемое Положение о муниципально-частном партнерстве в муниципальном образовании Кадыйский муниципальный район  Костромской области.</w:t>
      </w:r>
    </w:p>
    <w:p w:rsidR="007B1817" w:rsidRDefault="007B1817" w:rsidP="007B1817">
      <w:pPr>
        <w:pStyle w:val="ab"/>
        <w:contextualSpacing/>
        <w:jc w:val="both"/>
        <w:rPr>
          <w:color w:val="3B2D36"/>
          <w:sz w:val="20"/>
          <w:szCs w:val="20"/>
        </w:rPr>
      </w:pPr>
      <w:r w:rsidRPr="00FC27D4">
        <w:rPr>
          <w:color w:val="3B2D36"/>
          <w:sz w:val="20"/>
          <w:szCs w:val="20"/>
        </w:rPr>
        <w:t>2. Определить стороной соглашений о муниципально-частном партнерстве от имени муниципального образования Кадыйский муниципальный район администрацию Кадыйского муниципального района.</w:t>
      </w:r>
    </w:p>
    <w:p w:rsidR="007B1817" w:rsidRDefault="007B1817" w:rsidP="007B1817">
      <w:pPr>
        <w:pStyle w:val="ab"/>
        <w:contextualSpacing/>
        <w:jc w:val="both"/>
        <w:rPr>
          <w:sz w:val="20"/>
          <w:szCs w:val="20"/>
        </w:rPr>
      </w:pPr>
      <w:r w:rsidRPr="00FC27D4">
        <w:rPr>
          <w:sz w:val="20"/>
          <w:szCs w:val="20"/>
        </w:rPr>
        <w:t>3. Контроль за исполнением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7B1817" w:rsidRPr="007B1817" w:rsidRDefault="007B1817" w:rsidP="007B1817">
      <w:pPr>
        <w:pStyle w:val="ab"/>
        <w:contextualSpacing/>
        <w:jc w:val="both"/>
        <w:rPr>
          <w:color w:val="3B2D36"/>
          <w:sz w:val="20"/>
          <w:szCs w:val="20"/>
        </w:rPr>
      </w:pPr>
      <w:r w:rsidRPr="00FC27D4">
        <w:rPr>
          <w:sz w:val="20"/>
          <w:szCs w:val="20"/>
        </w:rPr>
        <w:t>4. Настоящее постановление вступает  в силу с момента опубликования.</w:t>
      </w:r>
    </w:p>
    <w:p w:rsidR="007B1817" w:rsidRPr="00FC27D4" w:rsidRDefault="007B1817" w:rsidP="007B1817">
      <w:pPr>
        <w:spacing w:line="0" w:lineRule="atLeast"/>
        <w:ind w:left="18" w:right="36"/>
        <w:jc w:val="both"/>
        <w:rPr>
          <w:rFonts w:cs="Times New Roman"/>
          <w:sz w:val="20"/>
          <w:szCs w:val="20"/>
        </w:rPr>
      </w:pPr>
      <w:r w:rsidRPr="00FC27D4">
        <w:rPr>
          <w:rFonts w:cs="Times New Roman"/>
          <w:sz w:val="20"/>
          <w:szCs w:val="20"/>
        </w:rPr>
        <w:t>Глава администрации</w:t>
      </w:r>
    </w:p>
    <w:p w:rsidR="007B1817" w:rsidRPr="00FC27D4" w:rsidRDefault="007B1817" w:rsidP="007B1817">
      <w:pPr>
        <w:spacing w:line="0" w:lineRule="atLeast"/>
        <w:ind w:left="18" w:right="36"/>
        <w:jc w:val="both"/>
        <w:rPr>
          <w:rFonts w:cs="Times New Roman"/>
          <w:sz w:val="20"/>
          <w:szCs w:val="20"/>
        </w:rPr>
      </w:pPr>
      <w:r w:rsidRPr="00FC27D4">
        <w:rPr>
          <w:rFonts w:cs="Times New Roman"/>
          <w:sz w:val="20"/>
          <w:szCs w:val="20"/>
        </w:rPr>
        <w:t>Кады</w:t>
      </w:r>
      <w:r>
        <w:rPr>
          <w:rFonts w:cs="Times New Roman"/>
          <w:sz w:val="20"/>
          <w:szCs w:val="20"/>
        </w:rPr>
        <w:t>йского муниципального района</w:t>
      </w:r>
      <w:r w:rsidRPr="00FC27D4">
        <w:rPr>
          <w:rFonts w:cs="Times New Roman"/>
          <w:sz w:val="20"/>
          <w:szCs w:val="20"/>
        </w:rPr>
        <w:t xml:space="preserve">    В.В. Зайцев</w:t>
      </w:r>
    </w:p>
    <w:p w:rsidR="007B1817" w:rsidRPr="00FC27D4" w:rsidRDefault="007B1817" w:rsidP="007B1817">
      <w:pPr>
        <w:jc w:val="right"/>
        <w:rPr>
          <w:rFonts w:cs="Times New Roman"/>
          <w:sz w:val="20"/>
          <w:szCs w:val="20"/>
        </w:rPr>
      </w:pPr>
      <w:r w:rsidRPr="00FC27D4">
        <w:rPr>
          <w:rFonts w:cs="Times New Roman"/>
          <w:sz w:val="20"/>
          <w:szCs w:val="20"/>
        </w:rPr>
        <w:t>Приложение № 1</w:t>
      </w:r>
    </w:p>
    <w:p w:rsidR="007B1817" w:rsidRPr="00FC27D4" w:rsidRDefault="007B1817" w:rsidP="007B1817">
      <w:pPr>
        <w:jc w:val="right"/>
        <w:rPr>
          <w:rFonts w:cs="Times New Roman"/>
          <w:sz w:val="20"/>
          <w:szCs w:val="20"/>
        </w:rPr>
      </w:pPr>
      <w:r w:rsidRPr="00FC27D4">
        <w:rPr>
          <w:rFonts w:cs="Times New Roman"/>
          <w:sz w:val="20"/>
          <w:szCs w:val="20"/>
        </w:rPr>
        <w:t>к Постановлению администрации</w:t>
      </w:r>
    </w:p>
    <w:p w:rsidR="007B1817" w:rsidRPr="00FC27D4" w:rsidRDefault="007B1817" w:rsidP="007B1817">
      <w:pPr>
        <w:jc w:val="right"/>
        <w:rPr>
          <w:rFonts w:cs="Times New Roman"/>
          <w:sz w:val="20"/>
          <w:szCs w:val="20"/>
        </w:rPr>
      </w:pPr>
      <w:r w:rsidRPr="00FC27D4">
        <w:rPr>
          <w:rFonts w:cs="Times New Roman"/>
          <w:sz w:val="20"/>
          <w:szCs w:val="20"/>
        </w:rPr>
        <w:t>Кадыйского муниципального района</w:t>
      </w:r>
    </w:p>
    <w:p w:rsidR="007B1817" w:rsidRPr="00FC27D4" w:rsidRDefault="007B1817" w:rsidP="007B1817">
      <w:pPr>
        <w:jc w:val="right"/>
        <w:rPr>
          <w:rFonts w:cs="Times New Roman"/>
          <w:sz w:val="20"/>
          <w:szCs w:val="20"/>
        </w:rPr>
      </w:pPr>
      <w:r w:rsidRPr="00FC27D4">
        <w:rPr>
          <w:rFonts w:cs="Times New Roman"/>
          <w:sz w:val="20"/>
          <w:szCs w:val="20"/>
        </w:rPr>
        <w:t>от  29  июня  2016 года № 212</w:t>
      </w:r>
    </w:p>
    <w:p w:rsidR="007B1817" w:rsidRPr="00FC27D4" w:rsidRDefault="007B1817" w:rsidP="007B1817">
      <w:pPr>
        <w:pStyle w:val="ab"/>
        <w:contextualSpacing/>
        <w:jc w:val="center"/>
        <w:rPr>
          <w:color w:val="3B2D36"/>
          <w:sz w:val="20"/>
          <w:szCs w:val="20"/>
        </w:rPr>
      </w:pPr>
      <w:r w:rsidRPr="00FC27D4">
        <w:rPr>
          <w:color w:val="3B2D36"/>
          <w:sz w:val="20"/>
          <w:szCs w:val="20"/>
        </w:rPr>
        <w:t>ПОЛОЖЕНИЕ</w:t>
      </w:r>
    </w:p>
    <w:p w:rsidR="007B1817" w:rsidRPr="007B1817" w:rsidRDefault="007B1817" w:rsidP="007B1817">
      <w:pPr>
        <w:pStyle w:val="ab"/>
        <w:contextualSpacing/>
        <w:jc w:val="center"/>
        <w:rPr>
          <w:color w:val="3B2D36"/>
          <w:sz w:val="20"/>
          <w:szCs w:val="20"/>
        </w:rPr>
      </w:pPr>
      <w:r w:rsidRPr="00FC27D4">
        <w:rPr>
          <w:color w:val="3B2D36"/>
          <w:sz w:val="20"/>
          <w:szCs w:val="20"/>
        </w:rPr>
        <w:t>О МУНИЦИПАЛЬНО - ЧАСТНОМ ПАРТНЕРСТВЕ В МУНИЦИПАЛЬНОМ ОБРАЗОВАНИИ КАДЫЙСКИЙ МУНИЦИПАЛЬНЫЙ РАЙОН  КОСТРОМСКОЙ ОБЛАСТИ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Глава 1. ОБЩИЕ ПОЛОЖЕНИЯ</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 Цель настоящего Положения.</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Целями настоящего Положения являются создание правовых условий для развития муниципально – 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 Принципы участия муниципального образования в проектах муниципально - частного партнерства.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Участие муниципального образования в проектах муниципально – частного партнерства основывается на принципах:</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отсутствия дискриминации, равноправия сторон соглашения и равенства их перед законом;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добросовестного исполнения сторонами соглашения и равенство их перед законом;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справедливого распределения рисков и обязательств между сторонами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обеспечения конкуренции;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свободы заключения соглашения.</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3. Основные понятия, используемые в настоящем Положении.</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Для целей настоящего Положения используются следующие основные понятия: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муниципально-частного партнерства;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lastRenderedPageBreak/>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частный партнер - российское юридическое лицо, с которым в соответствии с настоящим Положением заключено соглашение;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сравнительное преимущество - преимущество в использовании средств бюджета городского округа, необходимых для реализации проекта, перед использованием средств бюджета городского,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w:t>
      </w:r>
      <w:hyperlink r:id="rId10" w:anchor="P376" w:history="1">
        <w:r w:rsidRPr="00FC27D4">
          <w:rPr>
            <w:rFonts w:cs="Times New Roman"/>
            <w:sz w:val="20"/>
            <w:szCs w:val="20"/>
            <w:u w:val="single"/>
            <w:lang w:eastAsia="ru-RU"/>
          </w:rPr>
          <w:t>5</w:t>
        </w:r>
      </w:hyperlink>
      <w:r w:rsidRPr="00FC27D4">
        <w:rPr>
          <w:rFonts w:cs="Times New Roman"/>
          <w:sz w:val="20"/>
          <w:szCs w:val="20"/>
          <w:lang w:eastAsia="ru-RU"/>
        </w:rPr>
        <w:t xml:space="preserve"> настоящего Положения;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7B1817" w:rsidRPr="007B1817"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4. Стороны соглашения о муниципально-частном партнерстве.</w:t>
      </w:r>
    </w:p>
    <w:p w:rsidR="007B1817" w:rsidRPr="007B1817"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Сторонами соглашения о муниципально-частном партнерстве являются публичный партнер и частный партнер.</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Не могут являться частными партнерами, а также участвовать на стороне частного партнера следующие юридические лица: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муниципальные унитарные предприятия;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муниципальные учреждения;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публично-правовые компании и иные создаваемые муниципальным образованием на основании федеральных и областных законов юридические лица;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хозяйственные товарищества и общества, хозяйственные партнерства, находящиеся под контролем муниципального образования;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дочерние хозяйственные общества, находящиеся под контролем указанных в пунктах 1 - 4 настоящей части организаций;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некоммерческие организации, созданные муниципальным образованием в форме фондов;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некоммерческие организации, созданные указанными в пунктах 1 - 6 настоящей части организациями в форме фондов.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1 - 4 части 2 настоящей статьи, при наличии одного из следующих признаков: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xml:space="preserve">5. Порядок исполнения органами и юридическими лицами, выступающими на стороне публичного партнера, </w:t>
      </w:r>
      <w:r w:rsidRPr="00FC27D4">
        <w:rPr>
          <w:rFonts w:cs="Times New Roman"/>
          <w:sz w:val="20"/>
          <w:szCs w:val="20"/>
          <w:lang w:eastAsia="ru-RU"/>
        </w:rPr>
        <w:lastRenderedPageBreak/>
        <w:t>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Частный партнер должен соответствовать следующим требованиям: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Установление не предусмотренных настоящим Положением требований к частным партнерам не допускается.</w:t>
      </w:r>
    </w:p>
    <w:p w:rsidR="007B1817" w:rsidRPr="007B1817"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5. Элементы соглашения о муниципально-частном партнерстве.</w:t>
      </w:r>
    </w:p>
    <w:p w:rsidR="007B1817" w:rsidRPr="007B1817"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При принятии решения о реализации проекта муниципально-частного партнерства уполномоченными в соответствии с настоящим Положением на принятие такого решения органом местного самоуправления определяются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Обязательными элементами соглашения являются: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строительство и (или) реконструкция (далее также - создание) объекта соглашения частным партнером;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осуществление частным партнером полного или частичного финансирования создания объекта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осуществление частным партнером эксплуатации и (или) технического обслуживания объекта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В соглашение в целях определения формы муниципально-частного партнерства могут быть также включены следующие элементы:</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проектирование частным партнером объекта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партнера.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7B1817" w:rsidRPr="007B1817"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6. Объекты соглашения о муниципально-частном партнерстве.</w:t>
      </w:r>
    </w:p>
    <w:p w:rsidR="007B1817" w:rsidRPr="007B1817"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Объектами соглашения являются: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транспорт общего пользования;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объекты железнодорожного транспорта;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xml:space="preserve">4) системы коммунального хозяйства, включая объекты водо-, тепло-, газо- и энергоснабжения, водоотведения, </w:t>
      </w:r>
      <w:r w:rsidRPr="00FC27D4">
        <w:rPr>
          <w:rFonts w:cs="Times New Roman"/>
          <w:sz w:val="20"/>
          <w:szCs w:val="20"/>
          <w:lang w:eastAsia="ru-RU"/>
        </w:rPr>
        <w:lastRenderedPageBreak/>
        <w:t>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городского округа;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объекты энергоснабжения, включая энергогенерирующие системы, а также системы передачи и распределения энергии;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объекты здравоохранения, в том числе объекты, предназначенные для санаторно-курортного лечения и иной деятельности в сфере здравоохранения;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объекты, на которых осуществляются обработка, утилизация, обезвреживание, размещение твердых коммунальных отходов;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объекты благоустройства территорий, в том числе для их освещения;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10) объекты, используемые для сельскохозяйственного производства, переработки и хранения сельскохозяйственной продукции;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11) объекты инновационной деятельности;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Соглашение может быть заключено в отношении нескольких объектов соглашений,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Глава 2. РАЗРАБОТКА ПРЕДЛОЖЕНИЯ О РЕАЛИЗАЦИИ ПРОЕКТА МУНИЦИПАЛЬНО-ЧАСТНОГО ПАРТНЕРСТВА, РАССМОТРЕНИЕ ТАКОГО ПРЕДЛОЖЕНИЯ УПОЛНОМОЧЕННЫМ ОРГАНОМ И ПРИНЯТИЕ РЕШЕНИЯ О РЕАЛИЗАЦИИ ПРОЕКТА МУНИЦИПАЛЬНО-ЧАСТНОГО ПАРТНЕРСТВА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7. Разработка предложения о реализации проекта муниципально-частного партнерства.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Разработка предложения о реализации проекта муниципально-частного партнерства осуществляется в соответствии с федеральным законодательством.</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8. Рассмотрение предложения о реализации проекта муниципально-частного партнерства уполномоченным органом.</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Рассмотрение предложения о реализации проекта муниципально-частного партнерства уполномоченным органом осуществляется в соответствии с федеральным законодательством.</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9. Принятие решения о реализации проекта муниципально-частного партнерства.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Решение о реализации проекта принимается указанными в части 2 настоящей статьи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Решение о реализации проекта принимается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Решением о реализации проекта утверждаются: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цели и задачи реализации такого проекта;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существенные условия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lastRenderedPageBreak/>
        <w:t>6) критерии конкурса и параметры критериев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конкурсная документация или порядок и сроки ее утверждения;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сроки проведения конкурса на право заключения соглашения или в случае проведения совместного конкурса - соглашений;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порядок и сроки заключения соглашения (в случае проведения совместного конкурса - соглашений);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10) состав конкурсной комиссии и порядок его утверждения;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11) другие положения в соответствии с федеральным законодательством.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Положения по принятию решения о реализации проекта муниципально-частного партнерства, не определенные в настоящей статье, применяются в соответствии с федеральным законодательством.</w:t>
      </w:r>
    </w:p>
    <w:p w:rsidR="007B1817" w:rsidRPr="00FC27D4" w:rsidRDefault="007B1817" w:rsidP="007B1817">
      <w:pPr>
        <w:jc w:val="both"/>
        <w:rPr>
          <w:rFonts w:cs="Times New Roman"/>
          <w:sz w:val="20"/>
          <w:szCs w:val="20"/>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10. Информация о проекте муниципально-частного партнерства.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В муниципальном образовании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информация о проекте;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решение о реализации проекта;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реестр соглашений о муниципально-частном партнерстве;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результаты мониторинга реализации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отчеты о результатах проверок исполнения частным партнером обязательств по соглашению;</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конкурсная документация и информация о порядке проведения конкурсных процедур;</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иная информация, подлежащая размещению в соответствии с федеральным законодательством.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7B1817" w:rsidRPr="00DF20D5"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Глава 3. СОГЛАШЕНИЕ О МУНИЦИПАЛЬНО-ЧАСТНОМ ПАРТНЕРСТВЕ</w:t>
      </w:r>
    </w:p>
    <w:p w:rsidR="007B1817" w:rsidRPr="00DF20D5"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11. Условия соглашения о муниципально-частном партнерстве.</w:t>
      </w:r>
    </w:p>
    <w:p w:rsidR="007B1817" w:rsidRPr="00DF20D5"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Соглашение должно включать в себя следующие существенные условия: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элементы соглашения о муниципально-частном партнерстве, определяющие форму муниципально-частного партнерства, а также обязательства сторон соглашения, вытекающие из этих элементов;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сведения об объекте соглашения, в том числе его технико-экономические показатели;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срок и (или) порядок определения срока действия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условие и порядок возникновения права частной собственности на объект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порядок и сроки возмещения расходов сторон соглашения, в том числе в случае его досрочного прекращения;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11) ответственность сторон соглашения в случае неисполнения или ненадлежащего исполнения обязательств по соглашению;</w:t>
      </w:r>
    </w:p>
    <w:p w:rsidR="007B1817" w:rsidRPr="003E49DE" w:rsidRDefault="007B1817" w:rsidP="007B1817">
      <w:pPr>
        <w:jc w:val="both"/>
        <w:rPr>
          <w:rFonts w:cs="Times New Roman"/>
          <w:sz w:val="8"/>
          <w:szCs w:val="8"/>
          <w:lang w:eastAsia="ru-RU"/>
        </w:rPr>
      </w:pPr>
      <w:r w:rsidRPr="003E49DE">
        <w:rPr>
          <w:rFonts w:cs="Times New Roman"/>
          <w:sz w:val="8"/>
          <w:szCs w:val="8"/>
          <w:lang w:eastAsia="ru-RU"/>
        </w:rPr>
        <w:t>12) иные существенные условия, предусмотренные федеральным законодательством.</w:t>
      </w:r>
    </w:p>
    <w:p w:rsidR="007B1817" w:rsidRPr="00FC27D4" w:rsidRDefault="007B1817" w:rsidP="007B1817">
      <w:pPr>
        <w:jc w:val="both"/>
        <w:rPr>
          <w:rFonts w:cs="Times New Roman"/>
          <w:sz w:val="20"/>
          <w:szCs w:val="20"/>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12. Заключение, изменение, прекращение соглашения о муниципально-частном партнерстве, переход прав и обязанностей по соглашению, замена частного партнера.</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Заключение, изменение, прекращение соглашения о муниципально-частном партнерстве, переход прав и обязанностей по соглашению, замена частного партнера осуществляется в соответствии с федеральным законодательством.</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13. Права публичного партнера на осуществление контроля за исполнением соглашения о муниципально-частном партнерстве.</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Права публичного партнера на осуществление контроля за исполнением соглашения о муниципально-частном партнерстве определяются в соответствии с федеральным законодательством.</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lastRenderedPageBreak/>
        <w:t>Статья 14. Гарантии прав и законных интересов частного партнера при реализации соглашения о муниципально-частном партнерстве.</w:t>
      </w:r>
    </w:p>
    <w:p w:rsidR="007B1817" w:rsidRPr="00FC27D4" w:rsidRDefault="007B1817" w:rsidP="007B1817">
      <w:pPr>
        <w:jc w:val="both"/>
        <w:rPr>
          <w:rFonts w:cs="Times New Roman"/>
          <w:sz w:val="20"/>
          <w:szCs w:val="20"/>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Гарантии прав и законных интересов частного партнера при реализации соглашения о муниципально-частном партнерстве определяются в соответствии с федеральным законодательством.</w:t>
      </w:r>
    </w:p>
    <w:p w:rsidR="007B1817" w:rsidRPr="00FC27D4" w:rsidRDefault="007B1817" w:rsidP="007B1817">
      <w:pPr>
        <w:jc w:val="both"/>
        <w:rPr>
          <w:rFonts w:cs="Times New Roman"/>
          <w:sz w:val="20"/>
          <w:szCs w:val="20"/>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xml:space="preserve">Глава 4. ПОЛНОМОЧИЯ МУНИЦИПАЛЬНОГО ОБРАЗОВАНИЯ </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В СФЕРЕ МУНИЦИПАЛЬНО-ЧАСТНОГО ПАРТНЕРСТВА.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УПОЛНОМОЧЕННЫЕ ОРГАНЫ.</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15. Полномочия муниципального образования в сфере муниципально-частного партнерства.</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 актами.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осуществление мониторинга реализации соглашения о муниципально-частном партнерстве;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ведение реестра заключенных соглашений о муниципально-частном партнерстве;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обеспечение открытости и доступности информации о соглашении о муниципально-частном партнерстве;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представление в уполномоченный орган результатов мониторинга реализации соглашения о муниципально-частном партнерстве;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осуществление иных полномочий, предусмотренных федеральным законодательством.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со статьей 8 настоящего Положения.</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Глава 5. ОПРЕДЕЛЕНИЕ ЧАСТНОГО ПАРТНЕРА ДЛЯ РЕАЛИЗАЦИИ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ПРОЕКТА МУНИЦИПАЛЬНО-ЧАСТНОГО ПАРТНЕРСТВА</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16. Конкурс на право заключения соглашения о муниципально-частном партнерстве.</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 статьи.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Заключение соглашения без проведения конкурса допускается в соответствии с федеральным законодательством.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К критериям конкурса могут относиться: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технические критерии;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финансово-экономические критерии;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Для каждого предусмотренного частью 4 настоящей статьи критерия конкурса устанавливаются следующие параметры:</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начальное условие в виде числового значения (далее - начальное значение критерия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уменьшение или увеличение начального значения критерия конкурса в конкурсном предложении;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весовой коэффициент, учитывающий значимость критерия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 единице.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Использование критериев конкурса, не предусмотренных настоящей статьей, не допускается.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Максимальные значения весовых коэффициентов, учитывающих значимость указанных в части 4 настоящей статьи критериев конкурса, могут принимать следующие значения: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lastRenderedPageBreak/>
        <w:t>1) технические критерии - до ноля целых пяти десятых;</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финансово-экономические критерии - до ноля целых восьми десятых;</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юридические критерии - до ноля целых пяти десятых.</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10. Значения критериев конкурса для оценки конкурсных предложений определяются в конкурсной документации.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11. Конкурс признается не состоявшимся по решению публичного партнера, принимаемому:</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12. Положения по конкурсу на право заключения соглашения о муниципально-частном партнерстве, не определенные в настоящей статье, применяются в соответствии с федеральным законодательством.</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17. Совместный конкурс на право заключения соглашения о муниципально-частном партнерстве.</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В целях заключения соглашения о муниципально-частном партнерстве два и более публичных партнера вправе провести совместный конкурс.</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Совместный конкурс проводится в порядке, установленном настоящей главой.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Соглашение о проведении совместного конкурса включает в себя: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порядок согласования и сроки принятия решений о реализации проекта и проведении совместного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информацию об условиях соглашений, заключаемых по итогам совместного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порядок и сроки подготовки и утверждения конкурсной документации, примерный срок проведения совместного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порядок и сроки формирования конкурсной комиссии;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порядок рассмотрения споров;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иную информацию, определяющую взаимоотношения сторон соглашения о проведении совместного конкурса.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18. Конкурсная документация.</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Конкурсная документация должна содержать:</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решение о реализации проекта;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условия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критерии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порядок представления заявок на участие в конкурсе и требования, предъявляемые к ним;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место и срок представления заявок на участие в конкурсе (даты, время начала и истечения срока);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порядок, место и срок предоставления конкурсной документации;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порядок предоставления разъяснений положений конкурсной документации;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12) порядок, место и срок представления конкурсных предложений (даты и время начала и истечения этого срока);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13) порядок и срок изменения и (или) отзыва заявок на участие в конкурсе и конкурсных предложений;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14) порядок, место, дату и время вскрытия конвертов с заявками на участие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16) порядок, место, дату и время вскрытия конвертов с конкурсными предложениями;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lastRenderedPageBreak/>
        <w:t>17) порядок рассмотрения и оценки конкурсных предложений;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18) порядок определения победителя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19) срок подписания протокола о результатах проведения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20) срок подписания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21) срок и порядок проведения переговоров с победителем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22) иную информацию в соответствии с федеральным законодательством.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Положения по конкурсной документации, не определенные в настоящей статье, применяются в соответствии с федеральным законодательством.</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19. Конкурсная комиссия.</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Конкурсная комиссия выполняет функции в соответствии с федеральным законодательством.</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20. Представление заявок на участие в конкурсе. Вскрытие конвертов с заявками на участие в конкурсе.</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Предоставление заявок на участие в конкурсе, вскрытие конвертов с заявками на участие в конкурсе осуществляется в соответствии с федеральным законодательством.</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21. Проведение предварительного отбора участников конкурса.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соответствие заявителя требованиям, предъявляемым к частному партнеру в соответствии с настоящим Положением.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Решение об отказе в допуске заявителя к участию в конкурсе принимается конкурсной комиссией в случае, если: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заявитель не соответствует требованиям, предъявляемым к участникам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представленные заявителем документы и материалы неполные и (или) недостоверные;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w:t>
      </w:r>
      <w:r w:rsidRPr="00FC27D4">
        <w:rPr>
          <w:rFonts w:cs="Times New Roman"/>
          <w:sz w:val="20"/>
          <w:szCs w:val="20"/>
          <w:lang w:eastAsia="ru-RU"/>
        </w:rPr>
        <w:lastRenderedPageBreak/>
        <w:t>окончания представления заявок на участие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Публичный партнер возвращает заявителю, представившему единственную заявку на участие в конкурсе, внесенный им задаток в случае, если: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22.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осуществляется в соответствии с федеральным законодательством.</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23. Порядок определения победителя конкурса.</w:t>
      </w:r>
    </w:p>
    <w:p w:rsidR="007B1817" w:rsidRPr="003E49DE"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Победителем конкурса признается участник конкурса, предложивший наилучшие условия, определяемые в порядке, предусмотренном статьей 22 настоящего Положения.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критерии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условия, содержащиеся в конкурсных предложениях;</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результаты оценки конкурсных предложений;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24. Содержание протокола о результатах проведения конкурса и срок его подписания.</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решение о заключении соглашения с указанием вида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сообщение о проведении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4) конкурсная документация и внесенные в нее изменения;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6) протокол вскрытия конвертов с заявками на участие в конкурсе;</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7) оригиналы заявок на участие в конкурсе, представленные в конкурсную комиссию;</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9) перечень участников конкурса, которым были направлены уведомления с предложением представить конкурсные предложения;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10) протокол вскрытия конвертов с конкурсными предложениями;</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lastRenderedPageBreak/>
        <w:t>11) протокол рассмотрения и оценки конкурсных предложений.</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Протокол о результатах проведения конкурса хранится у публичного партнера в течение срока действия соглашения.</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25.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w:t>
      </w:r>
    </w:p>
    <w:p w:rsidR="007B1817" w:rsidRPr="00FC27D4" w:rsidRDefault="007B1817" w:rsidP="007B1817">
      <w:pPr>
        <w:jc w:val="both"/>
        <w:rPr>
          <w:rFonts w:cs="Times New Roman"/>
          <w:sz w:val="20"/>
          <w:szCs w:val="20"/>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 осуществляется в соответствии с федеральным законодательством.</w:t>
      </w: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2. Соглашение вступает в силу с момента его подписания, если иное не предусмотрено соглашением.</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Глава 6. ЗАКЛЮЧИТЕЛЬНЫЕ ПОЛОЖЕНИЯ</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Статья 26. Заключительные положения.</w:t>
      </w:r>
    </w:p>
    <w:p w:rsidR="007B1817" w:rsidRPr="00FC27D4" w:rsidRDefault="007B1817" w:rsidP="007B1817">
      <w:pPr>
        <w:jc w:val="both"/>
        <w:rPr>
          <w:rFonts w:cs="Times New Roman"/>
          <w:sz w:val="8"/>
          <w:szCs w:val="8"/>
          <w:lang w:eastAsia="ru-RU"/>
        </w:rPr>
      </w:pPr>
    </w:p>
    <w:p w:rsidR="007B1817" w:rsidRPr="00FC27D4" w:rsidRDefault="007B1817" w:rsidP="007B1817">
      <w:pPr>
        <w:jc w:val="both"/>
        <w:rPr>
          <w:rFonts w:cs="Times New Roman"/>
          <w:sz w:val="20"/>
          <w:szCs w:val="20"/>
          <w:lang w:eastAsia="ru-RU"/>
        </w:rPr>
      </w:pPr>
      <w:r w:rsidRPr="00FC27D4">
        <w:rPr>
          <w:rFonts w:cs="Times New Roman"/>
          <w:sz w:val="20"/>
          <w:szCs w:val="20"/>
          <w:lang w:eastAsia="ru-RU"/>
        </w:rPr>
        <w:t>Вопросы о муниципально-частном партнерстве, не определенные в настоящем положении рассматриваются в соответствии с федеральным законодательством.</w:t>
      </w:r>
    </w:p>
    <w:p w:rsidR="007B1817" w:rsidRPr="007B1817" w:rsidRDefault="007B1817" w:rsidP="007B1817">
      <w:pPr>
        <w:pStyle w:val="1"/>
        <w:tabs>
          <w:tab w:val="left" w:pos="5184"/>
        </w:tabs>
        <w:spacing w:before="240" w:after="60"/>
        <w:jc w:val="center"/>
        <w:rPr>
          <w:rFonts w:cs="Times New Roman"/>
          <w:lang w:val="ru-RU"/>
        </w:rPr>
      </w:pPr>
      <w:r w:rsidRPr="007B1817">
        <w:rPr>
          <w:rFonts w:cs="Times New Roman"/>
          <w:color w:val="333333"/>
          <w:lang w:eastAsia="ru-RU"/>
        </w:rPr>
        <w:t> </w:t>
      </w:r>
      <w:r w:rsidRPr="007B1817">
        <w:rPr>
          <w:rFonts w:cs="Times New Roman"/>
          <w:lang w:val="ru-RU"/>
        </w:rPr>
        <w:t>РОССИЙСКАЯ ФЕДЕРАЦИЯ</w:t>
      </w:r>
    </w:p>
    <w:p w:rsidR="007B1817" w:rsidRPr="007B1817" w:rsidRDefault="007B1817" w:rsidP="007B1817">
      <w:pPr>
        <w:pStyle w:val="21"/>
        <w:ind w:left="0"/>
        <w:jc w:val="center"/>
        <w:rPr>
          <w:sz w:val="20"/>
          <w:szCs w:val="20"/>
          <w:lang/>
        </w:rPr>
      </w:pPr>
      <w:r w:rsidRPr="007B1817">
        <w:rPr>
          <w:sz w:val="20"/>
          <w:szCs w:val="20"/>
          <w:lang/>
        </w:rPr>
        <w:t xml:space="preserve">    КОСТРОМСКАЯ ОБЛАСТЬ</w:t>
      </w:r>
    </w:p>
    <w:p w:rsidR="007B1817" w:rsidRPr="007B1817" w:rsidRDefault="007B1817" w:rsidP="007B1817">
      <w:pPr>
        <w:pStyle w:val="21"/>
        <w:ind w:left="0"/>
        <w:jc w:val="center"/>
        <w:rPr>
          <w:sz w:val="20"/>
          <w:szCs w:val="20"/>
          <w:lang/>
        </w:rPr>
      </w:pPr>
      <w:r w:rsidRPr="007B1817">
        <w:rPr>
          <w:sz w:val="20"/>
          <w:szCs w:val="20"/>
          <w:lang/>
        </w:rPr>
        <w:t>АДМИНИСТРАЦИЯ КАДЫЙСКОГО МУНИЦИПАЛЬНОГО РАЙОНА</w:t>
      </w:r>
    </w:p>
    <w:p w:rsidR="007B1817" w:rsidRPr="007B1817" w:rsidRDefault="007B1817" w:rsidP="007B1817">
      <w:pPr>
        <w:pStyle w:val="21"/>
        <w:ind w:left="0"/>
        <w:rPr>
          <w:sz w:val="20"/>
          <w:szCs w:val="20"/>
          <w:lang/>
        </w:rPr>
      </w:pPr>
    </w:p>
    <w:p w:rsidR="007B1817" w:rsidRPr="007B1817" w:rsidRDefault="007B1817" w:rsidP="007B1817">
      <w:pPr>
        <w:pStyle w:val="21"/>
        <w:ind w:left="0"/>
        <w:jc w:val="center"/>
        <w:rPr>
          <w:sz w:val="20"/>
          <w:szCs w:val="20"/>
          <w:lang/>
        </w:rPr>
      </w:pPr>
      <w:r w:rsidRPr="007B1817">
        <w:rPr>
          <w:sz w:val="20"/>
          <w:szCs w:val="20"/>
          <w:lang/>
        </w:rPr>
        <w:t>ПОСТАНОВЛЕНИЕ</w:t>
      </w:r>
    </w:p>
    <w:p w:rsidR="007B1817" w:rsidRPr="007B1817" w:rsidRDefault="007B1817" w:rsidP="007B1817">
      <w:pPr>
        <w:pStyle w:val="21"/>
        <w:ind w:left="0"/>
        <w:jc w:val="center"/>
        <w:rPr>
          <w:sz w:val="20"/>
          <w:szCs w:val="20"/>
          <w:lang/>
        </w:rPr>
      </w:pPr>
    </w:p>
    <w:p w:rsidR="007B1817" w:rsidRPr="007B1817" w:rsidRDefault="007B1817" w:rsidP="007B1817">
      <w:pPr>
        <w:pStyle w:val="21"/>
        <w:ind w:left="0"/>
        <w:rPr>
          <w:sz w:val="20"/>
          <w:szCs w:val="20"/>
        </w:rPr>
      </w:pPr>
      <w:r w:rsidRPr="007B1817">
        <w:rPr>
          <w:sz w:val="20"/>
          <w:szCs w:val="20"/>
          <w:lang/>
        </w:rPr>
        <w:t>от   29  июня 2016 года</w:t>
      </w:r>
      <w:r w:rsidRPr="007B1817">
        <w:rPr>
          <w:sz w:val="20"/>
          <w:szCs w:val="20"/>
          <w:lang/>
        </w:rPr>
        <w:tab/>
      </w:r>
      <w:r w:rsidRPr="007B1817">
        <w:rPr>
          <w:sz w:val="20"/>
          <w:szCs w:val="20"/>
          <w:lang/>
        </w:rPr>
        <w:tab/>
      </w:r>
      <w:r w:rsidRPr="007B1817">
        <w:rPr>
          <w:sz w:val="20"/>
          <w:szCs w:val="20"/>
          <w:lang/>
        </w:rPr>
        <w:tab/>
        <w:t xml:space="preserve"> </w:t>
      </w:r>
      <w:r w:rsidRPr="007B1817">
        <w:rPr>
          <w:sz w:val="20"/>
          <w:szCs w:val="20"/>
          <w:lang/>
        </w:rPr>
        <w:tab/>
      </w:r>
      <w:r w:rsidRPr="007B1817">
        <w:rPr>
          <w:sz w:val="20"/>
          <w:szCs w:val="20"/>
          <w:lang/>
        </w:rPr>
        <w:tab/>
        <w:t xml:space="preserve">                                                   </w:t>
      </w:r>
      <w:r>
        <w:rPr>
          <w:sz w:val="20"/>
          <w:szCs w:val="20"/>
          <w:lang/>
        </w:rPr>
        <w:t xml:space="preserve">                                        </w:t>
      </w:r>
      <w:r w:rsidRPr="007B1817">
        <w:rPr>
          <w:sz w:val="20"/>
          <w:szCs w:val="20"/>
          <w:lang/>
        </w:rPr>
        <w:t>№ 213</w:t>
      </w:r>
    </w:p>
    <w:p w:rsidR="007B1817" w:rsidRPr="007B1817" w:rsidRDefault="007B1817" w:rsidP="007B1817">
      <w:pPr>
        <w:shd w:val="clear" w:color="auto" w:fill="FFFFFF"/>
        <w:spacing w:line="0" w:lineRule="atLeast"/>
        <w:ind w:left="-567" w:right="3574"/>
        <w:rPr>
          <w:rFonts w:cs="Times New Roman"/>
          <w:sz w:val="8"/>
          <w:szCs w:val="8"/>
        </w:rPr>
      </w:pPr>
      <w:r w:rsidRPr="007B1817">
        <w:rPr>
          <w:rFonts w:cs="Times New Roman"/>
          <w:sz w:val="20"/>
          <w:szCs w:val="20"/>
        </w:rPr>
        <w:t xml:space="preserve"> </w:t>
      </w:r>
    </w:p>
    <w:p w:rsidR="007B1817" w:rsidRPr="007B1817" w:rsidRDefault="007B1817" w:rsidP="007B1817">
      <w:pPr>
        <w:shd w:val="clear" w:color="auto" w:fill="FFFFFF"/>
        <w:spacing w:line="0" w:lineRule="atLeast"/>
        <w:ind w:left="-567" w:right="3574"/>
        <w:rPr>
          <w:rFonts w:cs="Times New Roman"/>
          <w:sz w:val="20"/>
          <w:szCs w:val="20"/>
        </w:rPr>
      </w:pPr>
      <w:r w:rsidRPr="007B1817">
        <w:rPr>
          <w:rFonts w:cs="Times New Roman"/>
          <w:sz w:val="20"/>
          <w:szCs w:val="20"/>
        </w:rPr>
        <w:t xml:space="preserve">          Об инвестиционной деятельности</w:t>
      </w:r>
    </w:p>
    <w:p w:rsidR="007B1817" w:rsidRPr="007B1817" w:rsidRDefault="007B1817" w:rsidP="007B1817">
      <w:pPr>
        <w:jc w:val="both"/>
        <w:rPr>
          <w:rFonts w:cs="Times New Roman"/>
          <w:sz w:val="20"/>
          <w:szCs w:val="20"/>
        </w:rPr>
      </w:pPr>
      <w:r w:rsidRPr="007B1817">
        <w:rPr>
          <w:rFonts w:cs="Times New Roman"/>
          <w:sz w:val="20"/>
          <w:szCs w:val="20"/>
        </w:rPr>
        <w:t>в   Кадыйском  муниципальном</w:t>
      </w:r>
    </w:p>
    <w:p w:rsidR="007B1817" w:rsidRPr="007B1817" w:rsidRDefault="007B1817" w:rsidP="007B1817">
      <w:pPr>
        <w:jc w:val="both"/>
        <w:rPr>
          <w:rFonts w:cs="Times New Roman"/>
          <w:sz w:val="20"/>
          <w:szCs w:val="20"/>
        </w:rPr>
      </w:pPr>
      <w:r w:rsidRPr="007B1817">
        <w:rPr>
          <w:rFonts w:cs="Times New Roman"/>
          <w:sz w:val="20"/>
          <w:szCs w:val="20"/>
        </w:rPr>
        <w:t>районе,  осуществляемой   в</w:t>
      </w:r>
    </w:p>
    <w:p w:rsidR="007B1817" w:rsidRPr="007B1817" w:rsidRDefault="007B1817" w:rsidP="007B1817">
      <w:pPr>
        <w:jc w:val="both"/>
        <w:rPr>
          <w:rFonts w:cs="Times New Roman"/>
          <w:sz w:val="20"/>
          <w:szCs w:val="20"/>
        </w:rPr>
      </w:pPr>
      <w:r w:rsidRPr="007B1817">
        <w:rPr>
          <w:rFonts w:cs="Times New Roman"/>
          <w:sz w:val="20"/>
          <w:szCs w:val="20"/>
        </w:rPr>
        <w:t>форме капитальных вложений</w:t>
      </w:r>
    </w:p>
    <w:p w:rsidR="007B1817" w:rsidRPr="007B1817" w:rsidRDefault="007B1817" w:rsidP="007B1817">
      <w:pPr>
        <w:jc w:val="both"/>
        <w:rPr>
          <w:rFonts w:cs="Times New Roman"/>
          <w:sz w:val="20"/>
          <w:szCs w:val="20"/>
        </w:rPr>
      </w:pPr>
    </w:p>
    <w:p w:rsidR="007B1817" w:rsidRPr="007B1817" w:rsidRDefault="007B1817" w:rsidP="007B1817">
      <w:pPr>
        <w:rPr>
          <w:rFonts w:cs="Times New Roman"/>
          <w:sz w:val="20"/>
          <w:szCs w:val="20"/>
        </w:rPr>
      </w:pPr>
    </w:p>
    <w:p w:rsidR="007B1817" w:rsidRPr="007B1817" w:rsidRDefault="007B1817" w:rsidP="007B1817">
      <w:pPr>
        <w:ind w:firstLine="709"/>
        <w:jc w:val="both"/>
        <w:rPr>
          <w:rFonts w:cs="Times New Roman"/>
          <w:color w:val="000000"/>
          <w:sz w:val="20"/>
          <w:szCs w:val="20"/>
        </w:rPr>
      </w:pPr>
      <w:r w:rsidRPr="007B1817">
        <w:rPr>
          <w:rFonts w:cs="Times New Roman"/>
          <w:sz w:val="20"/>
          <w:szCs w:val="20"/>
        </w:rPr>
        <w:t xml:space="preserve">      В целях развития инвестиционной деятельности на территории Кадыйского муниципального района, в соответствии со статьей 19 Федерального закона от 25 февраля 1999 года 39 ФЗ «Об инвестиционной деятельности в Российской Федерации, осуществляемой в форме капитальных вложений», </w:t>
      </w:r>
      <w:r w:rsidRPr="007B1817">
        <w:rPr>
          <w:rFonts w:cs="Times New Roman"/>
          <w:color w:val="000000"/>
          <w:sz w:val="20"/>
          <w:szCs w:val="20"/>
        </w:rPr>
        <w:t>Зак</w:t>
      </w:r>
      <w:r w:rsidRPr="007B1817">
        <w:rPr>
          <w:rFonts w:cs="Times New Roman"/>
          <w:sz w:val="20"/>
          <w:szCs w:val="20"/>
        </w:rPr>
        <w:t xml:space="preserve">оном Костромской области </w:t>
      </w:r>
      <w:r w:rsidRPr="007B1817">
        <w:rPr>
          <w:rFonts w:cs="Times New Roman"/>
          <w:color w:val="000000"/>
          <w:sz w:val="20"/>
          <w:szCs w:val="20"/>
        </w:rPr>
        <w:t>от 26 июня 2013 года № 379-5-ЗКО «Об инвестиционной деятельности в Костромской области, осуществляемой в форме капитальных вложений», руководствуясь Уставом муниципального образования Кадыйский муниципальный район</w:t>
      </w:r>
    </w:p>
    <w:p w:rsidR="007B1817" w:rsidRPr="007B1817" w:rsidRDefault="007B1817" w:rsidP="007B1817">
      <w:pPr>
        <w:ind w:firstLine="709"/>
        <w:jc w:val="both"/>
        <w:rPr>
          <w:rFonts w:cs="Times New Roman"/>
          <w:color w:val="000000"/>
          <w:sz w:val="20"/>
          <w:szCs w:val="20"/>
        </w:rPr>
      </w:pPr>
    </w:p>
    <w:p w:rsidR="007B1817" w:rsidRPr="007B1817" w:rsidRDefault="007B1817" w:rsidP="007B1817">
      <w:pPr>
        <w:ind w:firstLine="709"/>
        <w:jc w:val="both"/>
        <w:rPr>
          <w:rFonts w:cs="Times New Roman"/>
          <w:sz w:val="20"/>
          <w:szCs w:val="20"/>
        </w:rPr>
      </w:pPr>
      <w:r w:rsidRPr="007B1817">
        <w:rPr>
          <w:rFonts w:cs="Times New Roman"/>
          <w:sz w:val="20"/>
          <w:szCs w:val="20"/>
        </w:rPr>
        <w:t xml:space="preserve"> ПОСТАНОВЛЯЮ:</w:t>
      </w:r>
    </w:p>
    <w:p w:rsidR="007B1817" w:rsidRPr="007B1817" w:rsidRDefault="007B1817" w:rsidP="007B1817">
      <w:pPr>
        <w:jc w:val="both"/>
        <w:rPr>
          <w:rFonts w:cs="Times New Roman"/>
          <w:sz w:val="20"/>
          <w:szCs w:val="20"/>
        </w:rPr>
      </w:pPr>
      <w:r w:rsidRPr="007B1817">
        <w:rPr>
          <w:rFonts w:cs="Times New Roman"/>
          <w:sz w:val="20"/>
          <w:szCs w:val="20"/>
        </w:rPr>
        <w:t xml:space="preserve">            1. Утвердить  Положение об инвестиционной деятельности в Кадыйском муниципальном районе, осуществляемой в форме капитальных вложений (прилагается).</w:t>
      </w:r>
    </w:p>
    <w:p w:rsidR="007B1817" w:rsidRPr="007B1817" w:rsidRDefault="007B1817" w:rsidP="007B1817">
      <w:pPr>
        <w:ind w:firstLine="709"/>
        <w:jc w:val="both"/>
        <w:rPr>
          <w:rFonts w:cs="Times New Roman"/>
          <w:sz w:val="20"/>
          <w:szCs w:val="20"/>
        </w:rPr>
      </w:pPr>
      <w:r w:rsidRPr="007B1817">
        <w:rPr>
          <w:rFonts w:cs="Times New Roman"/>
          <w:sz w:val="20"/>
          <w:szCs w:val="20"/>
        </w:rPr>
        <w:t xml:space="preserve">2. Постановление администрации Кадыйского муниципального района № 160 от 11 апреля 2013 </w:t>
      </w:r>
      <w:r w:rsidRPr="007B1817">
        <w:rPr>
          <w:rFonts w:cs="Times New Roman"/>
          <w:color w:val="000000"/>
          <w:sz w:val="20"/>
          <w:szCs w:val="20"/>
        </w:rPr>
        <w:t xml:space="preserve">года «Об утверждении Положения «Об инвестиционной деятельности в Кадыйском муниципальном районе» </w:t>
      </w:r>
      <w:r w:rsidRPr="007B1817">
        <w:rPr>
          <w:rFonts w:cs="Times New Roman"/>
          <w:sz w:val="20"/>
          <w:szCs w:val="20"/>
        </w:rPr>
        <w:t>считать утратившим силу.</w:t>
      </w:r>
    </w:p>
    <w:p w:rsidR="007B1817" w:rsidRPr="007B1817" w:rsidRDefault="007B1817" w:rsidP="007B1817">
      <w:pPr>
        <w:ind w:firstLine="709"/>
        <w:jc w:val="both"/>
        <w:rPr>
          <w:rFonts w:cs="Times New Roman"/>
          <w:sz w:val="20"/>
          <w:szCs w:val="20"/>
        </w:rPr>
      </w:pPr>
      <w:r w:rsidRPr="007B1817">
        <w:rPr>
          <w:rFonts w:cs="Times New Roman"/>
          <w:sz w:val="20"/>
          <w:szCs w:val="20"/>
        </w:rPr>
        <w:t>3. Контроль за выполнением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7B1817" w:rsidRPr="007B1817" w:rsidRDefault="007B1817" w:rsidP="007B1817">
      <w:pPr>
        <w:shd w:val="clear" w:color="auto" w:fill="FFFFFF"/>
        <w:tabs>
          <w:tab w:val="left" w:pos="1114"/>
        </w:tabs>
        <w:spacing w:line="317" w:lineRule="exact"/>
        <w:ind w:right="-36" w:firstLine="696"/>
        <w:jc w:val="both"/>
        <w:rPr>
          <w:rFonts w:cs="Times New Roman"/>
          <w:sz w:val="20"/>
          <w:szCs w:val="20"/>
        </w:rPr>
      </w:pPr>
      <w:r w:rsidRPr="007B1817">
        <w:rPr>
          <w:rFonts w:cs="Times New Roman"/>
          <w:sz w:val="20"/>
          <w:szCs w:val="20"/>
        </w:rPr>
        <w:t xml:space="preserve">4.  Настоящее постановление вступает в силу с момента </w:t>
      </w:r>
      <w:r w:rsidRPr="007B1817">
        <w:rPr>
          <w:rFonts w:cs="Times New Roman"/>
          <w:color w:val="000000"/>
          <w:sz w:val="20"/>
          <w:szCs w:val="20"/>
        </w:rPr>
        <w:t>о</w:t>
      </w:r>
      <w:r w:rsidRPr="007B1817">
        <w:rPr>
          <w:rFonts w:cs="Times New Roman"/>
          <w:spacing w:val="-1"/>
          <w:sz w:val="20"/>
          <w:szCs w:val="20"/>
        </w:rPr>
        <w:t>публикования.</w:t>
      </w:r>
    </w:p>
    <w:p w:rsidR="007B1817" w:rsidRPr="007B1817" w:rsidRDefault="007B1817" w:rsidP="007B1817">
      <w:pPr>
        <w:ind w:firstLine="709"/>
        <w:rPr>
          <w:rFonts w:cs="Times New Roman"/>
          <w:sz w:val="20"/>
          <w:szCs w:val="20"/>
        </w:rPr>
      </w:pPr>
    </w:p>
    <w:p w:rsidR="007B1817" w:rsidRPr="007B1817" w:rsidRDefault="007B1817" w:rsidP="007B1817">
      <w:pPr>
        <w:jc w:val="both"/>
        <w:rPr>
          <w:rFonts w:cs="Times New Roman"/>
          <w:sz w:val="20"/>
          <w:szCs w:val="20"/>
        </w:rPr>
      </w:pPr>
      <w:r w:rsidRPr="007B1817">
        <w:rPr>
          <w:rFonts w:cs="Times New Roman"/>
          <w:sz w:val="20"/>
          <w:szCs w:val="20"/>
        </w:rPr>
        <w:t xml:space="preserve"> Глава администрации                                                               </w:t>
      </w:r>
    </w:p>
    <w:p w:rsidR="007B1817" w:rsidRPr="007B1817" w:rsidRDefault="007B1817" w:rsidP="007B1817">
      <w:pPr>
        <w:jc w:val="both"/>
        <w:rPr>
          <w:rFonts w:cs="Times New Roman"/>
          <w:sz w:val="20"/>
          <w:szCs w:val="20"/>
        </w:rPr>
      </w:pPr>
      <w:r w:rsidRPr="007B1817">
        <w:rPr>
          <w:rFonts w:cs="Times New Roman"/>
          <w:sz w:val="20"/>
          <w:szCs w:val="20"/>
        </w:rPr>
        <w:t xml:space="preserve"> Кадыйского</w:t>
      </w:r>
      <w:r>
        <w:rPr>
          <w:rFonts w:cs="Times New Roman"/>
          <w:sz w:val="20"/>
          <w:szCs w:val="20"/>
        </w:rPr>
        <w:t xml:space="preserve"> муниципального района</w:t>
      </w:r>
      <w:r w:rsidRPr="007B1817">
        <w:rPr>
          <w:rFonts w:cs="Times New Roman"/>
          <w:sz w:val="20"/>
          <w:szCs w:val="20"/>
        </w:rPr>
        <w:t xml:space="preserve">    В.В. Зайце</w:t>
      </w:r>
      <w:r>
        <w:rPr>
          <w:rFonts w:cs="Times New Roman"/>
          <w:sz w:val="20"/>
          <w:szCs w:val="20"/>
        </w:rPr>
        <w:t xml:space="preserve">в                                                               </w:t>
      </w:r>
      <w:r w:rsidRPr="007B1817">
        <w:rPr>
          <w:rFonts w:cs="Times New Roman"/>
          <w:sz w:val="20"/>
          <w:szCs w:val="20"/>
        </w:rPr>
        <w:t>Приложение</w:t>
      </w:r>
    </w:p>
    <w:p w:rsidR="007B1817" w:rsidRPr="007B1817" w:rsidRDefault="007B1817" w:rsidP="007B1817">
      <w:pPr>
        <w:ind w:firstLine="6521"/>
        <w:jc w:val="center"/>
        <w:rPr>
          <w:rFonts w:cs="Times New Roman"/>
          <w:sz w:val="20"/>
          <w:szCs w:val="20"/>
        </w:rPr>
      </w:pPr>
      <w:r w:rsidRPr="007B1817">
        <w:rPr>
          <w:rFonts w:cs="Times New Roman"/>
          <w:sz w:val="20"/>
          <w:szCs w:val="20"/>
        </w:rPr>
        <w:t>Утверждено</w:t>
      </w:r>
    </w:p>
    <w:p w:rsidR="007B1817" w:rsidRPr="007B1817" w:rsidRDefault="007B1817" w:rsidP="007B1817">
      <w:pPr>
        <w:ind w:firstLine="6521"/>
        <w:jc w:val="center"/>
        <w:rPr>
          <w:rFonts w:cs="Times New Roman"/>
          <w:sz w:val="20"/>
          <w:szCs w:val="20"/>
        </w:rPr>
      </w:pPr>
      <w:r w:rsidRPr="007B1817">
        <w:rPr>
          <w:rFonts w:cs="Times New Roman"/>
          <w:sz w:val="20"/>
          <w:szCs w:val="20"/>
        </w:rPr>
        <w:t>постановлением администрации</w:t>
      </w:r>
    </w:p>
    <w:p w:rsidR="007B1817" w:rsidRPr="007B1817" w:rsidRDefault="007B1817" w:rsidP="007B1817">
      <w:pPr>
        <w:jc w:val="right"/>
        <w:rPr>
          <w:rFonts w:cs="Times New Roman"/>
          <w:sz w:val="20"/>
          <w:szCs w:val="20"/>
        </w:rPr>
      </w:pPr>
      <w:r w:rsidRPr="007B1817">
        <w:rPr>
          <w:rFonts w:cs="Times New Roman"/>
          <w:sz w:val="20"/>
          <w:szCs w:val="20"/>
        </w:rPr>
        <w:t>Кадыйского муниципального района</w:t>
      </w:r>
    </w:p>
    <w:p w:rsidR="007B1817" w:rsidRPr="007B1817" w:rsidRDefault="007B1817" w:rsidP="007B1817">
      <w:pPr>
        <w:ind w:firstLine="6521"/>
        <w:jc w:val="center"/>
        <w:rPr>
          <w:rFonts w:cs="Times New Roman"/>
          <w:sz w:val="20"/>
          <w:szCs w:val="20"/>
        </w:rPr>
      </w:pPr>
      <w:r w:rsidRPr="007B1817">
        <w:rPr>
          <w:rFonts w:cs="Times New Roman"/>
          <w:sz w:val="20"/>
          <w:szCs w:val="20"/>
        </w:rPr>
        <w:t>от 29 июня 2016г. № 213</w:t>
      </w:r>
    </w:p>
    <w:p w:rsidR="007B1817" w:rsidRPr="007B1817" w:rsidRDefault="007B1817" w:rsidP="007B1817">
      <w:pPr>
        <w:pStyle w:val="1"/>
        <w:ind w:left="142" w:hanging="142"/>
        <w:jc w:val="both"/>
        <w:rPr>
          <w:rFonts w:cs="Times New Roman"/>
          <w:lang w:val="ru-RU"/>
        </w:rPr>
      </w:pPr>
    </w:p>
    <w:p w:rsidR="007B1817" w:rsidRPr="007B1817" w:rsidRDefault="007B1817" w:rsidP="007B1817">
      <w:pPr>
        <w:jc w:val="center"/>
        <w:rPr>
          <w:rFonts w:cs="Times New Roman"/>
          <w:b/>
          <w:sz w:val="20"/>
          <w:szCs w:val="20"/>
        </w:rPr>
      </w:pPr>
      <w:r w:rsidRPr="007B1817">
        <w:rPr>
          <w:rFonts w:cs="Times New Roman"/>
          <w:b/>
          <w:sz w:val="20"/>
          <w:szCs w:val="20"/>
        </w:rPr>
        <w:t>ПОЛОЖЕНИЕ</w:t>
      </w:r>
    </w:p>
    <w:p w:rsidR="007B1817" w:rsidRPr="007B1817" w:rsidRDefault="007B1817" w:rsidP="007B1817">
      <w:pPr>
        <w:jc w:val="center"/>
        <w:rPr>
          <w:rFonts w:cs="Times New Roman"/>
          <w:b/>
          <w:sz w:val="20"/>
          <w:szCs w:val="20"/>
        </w:rPr>
      </w:pPr>
      <w:r w:rsidRPr="007B1817">
        <w:rPr>
          <w:rFonts w:cs="Times New Roman"/>
          <w:b/>
          <w:sz w:val="20"/>
          <w:szCs w:val="20"/>
        </w:rPr>
        <w:t>об инвестиционной деятельности</w:t>
      </w:r>
    </w:p>
    <w:p w:rsidR="007B1817" w:rsidRPr="007B1817" w:rsidRDefault="007B1817" w:rsidP="007B1817">
      <w:pPr>
        <w:jc w:val="center"/>
        <w:rPr>
          <w:rFonts w:cs="Times New Roman"/>
          <w:b/>
          <w:sz w:val="20"/>
          <w:szCs w:val="20"/>
        </w:rPr>
      </w:pPr>
      <w:r w:rsidRPr="007B1817">
        <w:rPr>
          <w:rFonts w:cs="Times New Roman"/>
          <w:b/>
          <w:sz w:val="20"/>
          <w:szCs w:val="20"/>
        </w:rPr>
        <w:t xml:space="preserve"> в Кадыйском муниципальном районе, </w:t>
      </w:r>
    </w:p>
    <w:p w:rsidR="007B1817" w:rsidRPr="007B1817" w:rsidRDefault="007B1817" w:rsidP="007B1817">
      <w:pPr>
        <w:jc w:val="center"/>
        <w:rPr>
          <w:rFonts w:cs="Times New Roman"/>
          <w:b/>
          <w:sz w:val="20"/>
          <w:szCs w:val="20"/>
        </w:rPr>
      </w:pPr>
      <w:r w:rsidRPr="007B1817">
        <w:rPr>
          <w:rFonts w:cs="Times New Roman"/>
          <w:b/>
          <w:sz w:val="20"/>
          <w:szCs w:val="20"/>
        </w:rPr>
        <w:t>осуществляемой в форме капитальных вложений</w:t>
      </w:r>
    </w:p>
    <w:p w:rsidR="007B1817" w:rsidRPr="007B1817" w:rsidRDefault="007B1817" w:rsidP="007B1817">
      <w:pPr>
        <w:ind w:firstLine="709"/>
        <w:jc w:val="both"/>
        <w:rPr>
          <w:rFonts w:cs="Times New Roman"/>
          <w:color w:val="000000"/>
          <w:sz w:val="20"/>
          <w:szCs w:val="20"/>
        </w:rPr>
      </w:pP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Статья 1.</w:t>
      </w:r>
      <w:r w:rsidRPr="007B1817">
        <w:rPr>
          <w:rFonts w:cs="Times New Roman"/>
          <w:b/>
          <w:color w:val="000000"/>
          <w:sz w:val="20"/>
          <w:szCs w:val="20"/>
        </w:rPr>
        <w:t xml:space="preserve"> Предмет регулирования настоящего Положения</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Настоящее Положение устанавливает правовые и экономические основы инвестиционной деятельности на территории Кадыйского муниципального района Костромской области, осуществляемой в форме капитальных вложений, а также гарантии равной защиты прав и интересов субъектов инвестиционной деятельности, и направлен на привлечение инвестиций в экономику Кадыйского района.</w:t>
      </w:r>
    </w:p>
    <w:p w:rsidR="007B1817" w:rsidRPr="007B1817" w:rsidRDefault="007B1817" w:rsidP="007B1817">
      <w:pPr>
        <w:jc w:val="both"/>
        <w:rPr>
          <w:rFonts w:cs="Times New Roman"/>
          <w:color w:val="000000"/>
          <w:sz w:val="16"/>
          <w:szCs w:val="16"/>
        </w:rPr>
      </w:pP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Статья 2.</w:t>
      </w:r>
      <w:r w:rsidRPr="007B1817">
        <w:rPr>
          <w:rFonts w:cs="Times New Roman"/>
          <w:b/>
          <w:color w:val="000000"/>
          <w:sz w:val="20"/>
          <w:szCs w:val="20"/>
        </w:rPr>
        <w:t xml:space="preserve"> Правовая основа настоящего Положения</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lastRenderedPageBreak/>
        <w:t xml:space="preserve">Правовую основу настоящего Положения составляют </w:t>
      </w:r>
      <w:hyperlink r:id="rId11" w:history="1">
        <w:r w:rsidRPr="007B1817">
          <w:rPr>
            <w:rStyle w:val="ac"/>
            <w:rFonts w:cs="Times New Roman"/>
            <w:sz w:val="20"/>
            <w:szCs w:val="20"/>
          </w:rPr>
          <w:t>Конституция</w:t>
        </w:r>
      </w:hyperlink>
      <w:r w:rsidRPr="007B1817">
        <w:rPr>
          <w:rFonts w:cs="Times New Roman"/>
          <w:color w:val="000000"/>
          <w:sz w:val="20"/>
          <w:szCs w:val="20"/>
        </w:rPr>
        <w:t xml:space="preserve"> Российской Федерации, Налоговый </w:t>
      </w:r>
      <w:r w:rsidRPr="007B1817">
        <w:rPr>
          <w:rFonts w:cs="Times New Roman"/>
          <w:iCs/>
          <w:sz w:val="20"/>
          <w:szCs w:val="20"/>
        </w:rPr>
        <w:t xml:space="preserve">кодекс </w:t>
      </w:r>
      <w:r w:rsidRPr="007B1817">
        <w:rPr>
          <w:rFonts w:cs="Times New Roman"/>
          <w:color w:val="000000"/>
          <w:sz w:val="20"/>
          <w:szCs w:val="20"/>
        </w:rPr>
        <w:t>Российской Федерации, Бюджетный</w:t>
      </w:r>
      <w:r w:rsidRPr="007B1817">
        <w:rPr>
          <w:rFonts w:cs="Times New Roman"/>
          <w:iCs/>
          <w:sz w:val="20"/>
          <w:szCs w:val="20"/>
        </w:rPr>
        <w:t xml:space="preserve"> кодекс </w:t>
      </w:r>
      <w:r w:rsidRPr="007B1817">
        <w:rPr>
          <w:rFonts w:cs="Times New Roman"/>
          <w:color w:val="000000"/>
          <w:sz w:val="20"/>
          <w:szCs w:val="20"/>
        </w:rPr>
        <w:t xml:space="preserve">Российской Федерации, Федеральный </w:t>
      </w:r>
      <w:hyperlink r:id="rId12" w:history="1">
        <w:r w:rsidRPr="007B1817">
          <w:rPr>
            <w:rStyle w:val="ac"/>
            <w:rFonts w:cs="Times New Roman"/>
            <w:sz w:val="20"/>
            <w:szCs w:val="20"/>
          </w:rPr>
          <w:t>закон</w:t>
        </w:r>
      </w:hyperlink>
      <w:r w:rsidRPr="007B1817">
        <w:rPr>
          <w:rFonts w:cs="Times New Roman"/>
          <w:color w:val="000000"/>
          <w:sz w:val="20"/>
          <w:szCs w:val="20"/>
        </w:rPr>
        <w:t xml:space="preserve"> «Об инвестиционной деятельности в Российской Федерации, осуществляемой в форме капитальных вложений», Устав Костромской области, Закон Костромской области «Об инвестиционной деятельности в Костромской области, осуществляемой в форме капитальных вложений», </w:t>
      </w:r>
      <w:r w:rsidRPr="007B1817">
        <w:rPr>
          <w:rFonts w:cs="Times New Roman"/>
          <w:sz w:val="20"/>
          <w:szCs w:val="20"/>
        </w:rPr>
        <w:t>Устав Кадыйского муниципального района.</w:t>
      </w:r>
    </w:p>
    <w:p w:rsidR="007B1817" w:rsidRPr="007B1817" w:rsidRDefault="007B1817" w:rsidP="007B1817">
      <w:pPr>
        <w:jc w:val="both"/>
        <w:rPr>
          <w:rFonts w:cs="Times New Roman"/>
          <w:color w:val="000000"/>
          <w:sz w:val="20"/>
          <w:szCs w:val="20"/>
        </w:rPr>
      </w:pP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Статья 3.</w:t>
      </w:r>
      <w:r w:rsidRPr="007B1817">
        <w:rPr>
          <w:rFonts w:cs="Times New Roman"/>
          <w:b/>
          <w:color w:val="000000"/>
          <w:sz w:val="20"/>
          <w:szCs w:val="20"/>
        </w:rPr>
        <w:t xml:space="preserve"> Основные понятия, используемые в настоящем Положении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В настоящем Положении используются следующие основные понятия:</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инвесторы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осуществляющие инвестиционную деятельность на территории Кадыйского муниципального района с использованием собственных и (или) привлеченных средств в соответствии с действующим законодательством;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субъекты инвестиционной деятельности, осуществляемой в форме капитальных вложений (далее - субъекты инвестиционной деятельности) - инвесторы, заказчики, подрядчики, пользователи объектов капитальных вложений и другие лица;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13" w:history="1">
        <w:r w:rsidRPr="007B1817">
          <w:rPr>
            <w:rStyle w:val="ac"/>
            <w:rFonts w:cs="Times New Roman"/>
            <w:sz w:val="20"/>
            <w:szCs w:val="20"/>
          </w:rPr>
          <w:t>кодексом</w:t>
        </w:r>
      </w:hyperlink>
      <w:r w:rsidRPr="007B1817">
        <w:rPr>
          <w:rFonts w:cs="Times New Roman"/>
          <w:color w:val="000000"/>
          <w:sz w:val="20"/>
          <w:szCs w:val="20"/>
        </w:rPr>
        <w:t xml:space="preserve"> Российской Федерации;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инвестиционный проект в социальной сфере – инвестиционный проект, реализуемый в сфере образования, культуры, здравоохранения, социального обеспечения, физической культуры, общественного питания, коммунального обслуживания, пассажирского транспорта, связи;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7B1817" w:rsidRPr="007B1817" w:rsidRDefault="007B1817" w:rsidP="007B1817">
      <w:pPr>
        <w:ind w:firstLine="709"/>
        <w:jc w:val="both"/>
        <w:rPr>
          <w:rFonts w:cs="Times New Roman"/>
          <w:sz w:val="20"/>
          <w:szCs w:val="20"/>
        </w:rPr>
      </w:pPr>
      <w:r w:rsidRPr="007B1817">
        <w:rPr>
          <w:rFonts w:cs="Times New Roman"/>
          <w:color w:val="000000"/>
          <w:sz w:val="20"/>
          <w:szCs w:val="20"/>
        </w:rPr>
        <w:t>режим наибольшего благоприятствования - совокупность мер поддержки инвесторов, реализующих (реализовавших) инвестиционные проекты с целью их скорейшей окупаемости;</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sz w:val="20"/>
          <w:szCs w:val="20"/>
        </w:rPr>
        <w:t>срок окупаемости инвестиционного проекта</w:t>
      </w:r>
      <w:r w:rsidRPr="007B1817">
        <w:rPr>
          <w:rFonts w:ascii="Times New Roman" w:hAnsi="Times New Roman" w:cs="Times New Roman"/>
          <w:color w:val="FF0000"/>
          <w:sz w:val="20"/>
          <w:szCs w:val="20"/>
        </w:rPr>
        <w:t xml:space="preserve"> </w:t>
      </w:r>
      <w:r w:rsidRPr="007B1817">
        <w:rPr>
          <w:rFonts w:ascii="Times New Roman" w:hAnsi="Times New Roman" w:cs="Times New Roman"/>
          <w:color w:val="000000"/>
          <w:sz w:val="20"/>
          <w:szCs w:val="20"/>
        </w:rPr>
        <w:t>-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7B1817" w:rsidRPr="003E49DE" w:rsidRDefault="007B1817" w:rsidP="007B1817">
      <w:pPr>
        <w:pStyle w:val="ad"/>
        <w:ind w:firstLine="709"/>
        <w:jc w:val="both"/>
        <w:rPr>
          <w:rFonts w:ascii="Times New Roman" w:hAnsi="Times New Roman" w:cs="Times New Roman"/>
          <w:color w:val="000000"/>
          <w:sz w:val="8"/>
          <w:szCs w:val="8"/>
        </w:rPr>
      </w:pP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Статья 4.</w:t>
      </w:r>
      <w:r w:rsidRPr="007B1817">
        <w:rPr>
          <w:rFonts w:ascii="Times New Roman" w:hAnsi="Times New Roman" w:cs="Times New Roman"/>
          <w:b/>
          <w:color w:val="000000"/>
          <w:sz w:val="20"/>
          <w:szCs w:val="20"/>
        </w:rPr>
        <w:t xml:space="preserve"> Принципы инвестиционной деятельности</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Инвестиционная деятельность осуществляется на принципах:</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1) законности;</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2) объективности и экономической обоснованности принимаемых решений об установлении режима наибольшего благоприятствования для инвесторов;</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3) открытости и доступности для всех инвесторов информации, необходимой для осуществления инвестиционной деятельности, за исключением случаев, предусмотренных законодательством в отношении государственной, служебной или коммерческой тайны;</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4) равноправия инвесторов при осуществлении инвестиционной деятельности;</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5) взаимной ответственности органов местного самоуправления муниципального района и субъектов инвестиционной деятельности;</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6) сбалансированности муниципальных и частных интересов.</w:t>
      </w:r>
    </w:p>
    <w:p w:rsidR="007B1817" w:rsidRPr="003E49DE" w:rsidRDefault="007B1817" w:rsidP="007B1817">
      <w:pPr>
        <w:pStyle w:val="ad"/>
        <w:jc w:val="both"/>
        <w:rPr>
          <w:rFonts w:ascii="Times New Roman" w:hAnsi="Times New Roman" w:cs="Times New Roman"/>
          <w:color w:val="000000"/>
          <w:sz w:val="8"/>
          <w:szCs w:val="8"/>
        </w:rPr>
      </w:pP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sz w:val="20"/>
          <w:szCs w:val="20"/>
        </w:rPr>
        <w:t>Статья 5.</w:t>
      </w:r>
      <w:r w:rsidRPr="007B1817">
        <w:rPr>
          <w:rFonts w:ascii="Times New Roman" w:hAnsi="Times New Roman" w:cs="Times New Roman"/>
          <w:b/>
          <w:sz w:val="20"/>
          <w:szCs w:val="20"/>
        </w:rPr>
        <w:t xml:space="preserve"> Регулирование инвестиционной деятельности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Регулирование инвестиционной деятельности в Кадыйском районе осуществляется органами местного самоуправления в пределах их компетенции и включает в себя:</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определение приоритетных направлений социально-экономического развития Кадыйского района  и формирование на их базе инвестиционной политики;</w:t>
      </w:r>
    </w:p>
    <w:p w:rsidR="007B1817" w:rsidRPr="007B1817" w:rsidRDefault="007B1817" w:rsidP="007B1817">
      <w:pPr>
        <w:snapToGrid w:val="0"/>
        <w:jc w:val="both"/>
        <w:rPr>
          <w:rFonts w:cs="Times New Roman"/>
          <w:color w:val="000000"/>
          <w:sz w:val="20"/>
          <w:szCs w:val="20"/>
        </w:rPr>
      </w:pPr>
      <w:r w:rsidRPr="007B1817">
        <w:rPr>
          <w:rFonts w:cs="Times New Roman"/>
          <w:color w:val="000000"/>
          <w:sz w:val="20"/>
          <w:szCs w:val="20"/>
        </w:rPr>
        <w:t xml:space="preserve">         2) принятие муниципальных нормативных правовых актов, направленных на улучшение инвестиционного климата в Кадыйском районе и размещение их в </w:t>
      </w:r>
      <w:r w:rsidRPr="007B1817">
        <w:rPr>
          <w:rFonts w:cs="Times New Roman"/>
          <w:color w:val="373737"/>
          <w:sz w:val="20"/>
          <w:szCs w:val="20"/>
          <w:shd w:val="clear" w:color="auto" w:fill="FFFFFF"/>
        </w:rPr>
        <w:t>информационно-телекоммуникационной сети</w:t>
      </w:r>
      <w:r w:rsidRPr="007B1817">
        <w:rPr>
          <w:rFonts w:cs="Times New Roman"/>
          <w:color w:val="000000"/>
          <w:sz w:val="20"/>
          <w:szCs w:val="20"/>
        </w:rPr>
        <w:t xml:space="preserve"> «Интернет» на </w:t>
      </w:r>
      <w:r w:rsidRPr="007B1817">
        <w:rPr>
          <w:rFonts w:cs="Times New Roman"/>
          <w:sz w:val="20"/>
          <w:szCs w:val="20"/>
          <w:lang w:eastAsia="en-US" w:bidi="en-US"/>
        </w:rPr>
        <w:t xml:space="preserve">сайте </w:t>
      </w:r>
      <w:r w:rsidRPr="007B1817">
        <w:rPr>
          <w:rFonts w:cs="Times New Roman"/>
          <w:sz w:val="20"/>
          <w:szCs w:val="20"/>
          <w:lang w:eastAsia="en-US" w:bidi="en-US"/>
        </w:rPr>
        <w:lastRenderedPageBreak/>
        <w:t>Кадыйского района:</w:t>
      </w:r>
      <w:r w:rsidRPr="007B1817">
        <w:rPr>
          <w:rFonts w:cs="Times New Roman"/>
          <w:color w:val="FF0000"/>
          <w:sz w:val="20"/>
          <w:szCs w:val="20"/>
          <w:lang w:eastAsia="en-US" w:bidi="en-US"/>
        </w:rPr>
        <w:t xml:space="preserve"> </w:t>
      </w:r>
      <w:hyperlink r:id="rId14" w:history="1">
        <w:r w:rsidRPr="007B1817">
          <w:rPr>
            <w:rStyle w:val="ac"/>
            <w:rFonts w:cs="Times New Roman"/>
            <w:sz w:val="20"/>
            <w:szCs w:val="20"/>
          </w:rPr>
          <w:t>www.adm</w:t>
        </w:r>
      </w:hyperlink>
      <w:r w:rsidRPr="007B1817">
        <w:rPr>
          <w:rFonts w:cs="Times New Roman"/>
          <w:color w:val="2323DC"/>
          <w:sz w:val="20"/>
          <w:szCs w:val="20"/>
          <w:u w:val="single"/>
          <w:lang w:val="en-US"/>
        </w:rPr>
        <w:t>kad</w:t>
      </w:r>
      <w:r w:rsidRPr="007B1817">
        <w:rPr>
          <w:rFonts w:cs="Times New Roman"/>
          <w:color w:val="2323DC"/>
          <w:sz w:val="20"/>
          <w:szCs w:val="20"/>
          <w:u w:val="single"/>
        </w:rPr>
        <w:t>.</w:t>
      </w:r>
      <w:r w:rsidRPr="007B1817">
        <w:rPr>
          <w:rFonts w:cs="Times New Roman"/>
          <w:color w:val="2323DC"/>
          <w:sz w:val="20"/>
          <w:szCs w:val="20"/>
          <w:u w:val="single"/>
          <w:lang w:val="en-US"/>
        </w:rPr>
        <w:t>ru</w:t>
      </w:r>
      <w:r w:rsidRPr="007B1817">
        <w:rPr>
          <w:rFonts w:cs="Times New Roman"/>
          <w:color w:val="2323DC"/>
          <w:sz w:val="20"/>
          <w:szCs w:val="20"/>
          <w:u w:val="single"/>
        </w:rPr>
        <w:t>;</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участие в разработке, экспертизе и реализации инвестиционных проектов, претендующих на государственную поддержку, а также отбор инвестиционных проектов;</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4) создание режима наибольшего благоприятствования, обеспечивающего расширение прав и возможностей инвесторов;</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5) установление дополнительных мер поддержки инвестиционной деятельности;</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6) подбор и (или) предоставление земельных участков для размещения объектов капитальных вложений;</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7) представление инвестиционных проектов, реализуемых на территории Кадыйского района, на форумах, выставках, презентациях;</w:t>
      </w:r>
    </w:p>
    <w:p w:rsidR="007B1817" w:rsidRPr="007B1817" w:rsidRDefault="007B1817" w:rsidP="007B1817">
      <w:pPr>
        <w:pStyle w:val="ad"/>
        <w:ind w:firstLine="709"/>
        <w:jc w:val="both"/>
        <w:rPr>
          <w:rFonts w:ascii="Times New Roman" w:hAnsi="Times New Roman" w:cs="Times New Roman"/>
          <w:b/>
          <w:color w:val="000000"/>
          <w:sz w:val="20"/>
          <w:szCs w:val="20"/>
        </w:rPr>
      </w:pPr>
      <w:r w:rsidRPr="007B1817">
        <w:rPr>
          <w:rFonts w:ascii="Times New Roman" w:hAnsi="Times New Roman" w:cs="Times New Roman"/>
          <w:color w:val="000000"/>
          <w:sz w:val="20"/>
          <w:szCs w:val="20"/>
        </w:rPr>
        <w:t>8) размещение информации об инвестиционных проектах, реализуемых на территории муниципального района, в  средствах массовой информации.</w:t>
      </w:r>
    </w:p>
    <w:p w:rsidR="007B1817" w:rsidRPr="007B1817" w:rsidRDefault="007B1817" w:rsidP="007B1817">
      <w:pPr>
        <w:pStyle w:val="ad"/>
        <w:ind w:firstLine="709"/>
        <w:jc w:val="both"/>
        <w:rPr>
          <w:rFonts w:ascii="Times New Roman" w:hAnsi="Times New Roman" w:cs="Times New Roman"/>
          <w:b/>
          <w:color w:val="000000"/>
          <w:sz w:val="8"/>
          <w:szCs w:val="8"/>
        </w:rPr>
      </w:pP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Статья 6.</w:t>
      </w:r>
      <w:r w:rsidRPr="007B1817">
        <w:rPr>
          <w:rFonts w:cs="Times New Roman"/>
          <w:b/>
          <w:color w:val="000000"/>
          <w:sz w:val="20"/>
          <w:szCs w:val="20"/>
        </w:rPr>
        <w:t xml:space="preserve"> Инвестиционное соглашение</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Инвестиционное соглашение - договор, заключенный администрацией муниципального района с инвестором, закрепляющий формы, объемы, сроки осуществления инвестиционного проекта, права, обязанности и ответственность сторон, перечень и объем мер поддержки, предоставляемых в соответствии с настоящим Положением.</w:t>
      </w:r>
    </w:p>
    <w:p w:rsidR="007B1817" w:rsidRPr="007B1817" w:rsidRDefault="007B1817" w:rsidP="007B1817">
      <w:pPr>
        <w:ind w:firstLine="709"/>
        <w:jc w:val="both"/>
        <w:rPr>
          <w:rFonts w:cs="Times New Roman"/>
          <w:b/>
          <w:color w:val="000000"/>
          <w:sz w:val="20"/>
          <w:szCs w:val="20"/>
        </w:rPr>
      </w:pPr>
      <w:r w:rsidRPr="007B1817">
        <w:rPr>
          <w:rFonts w:cs="Times New Roman"/>
          <w:color w:val="000000"/>
          <w:sz w:val="20"/>
          <w:szCs w:val="20"/>
        </w:rPr>
        <w:t xml:space="preserve">3. Решение о заключении инвестиционного соглашения принимается администрацией муниципального района с учетом рекомендаций </w:t>
      </w:r>
      <w:r w:rsidRPr="007B1817">
        <w:rPr>
          <w:rFonts w:cs="Times New Roman"/>
          <w:color w:val="000000"/>
          <w:sz w:val="20"/>
          <w:szCs w:val="20"/>
          <w:shd w:val="clear" w:color="auto" w:fill="FFFFFF"/>
        </w:rPr>
        <w:t xml:space="preserve"> Совета по развитию малого и среднего предпринимательства</w:t>
      </w:r>
      <w:r w:rsidRPr="007B1817">
        <w:rPr>
          <w:rFonts w:cs="Times New Roman"/>
          <w:color w:val="000000"/>
          <w:sz w:val="20"/>
          <w:szCs w:val="20"/>
        </w:rPr>
        <w:t xml:space="preserve"> Кадыйского муниципального района.</w:t>
      </w:r>
    </w:p>
    <w:p w:rsidR="007B1817" w:rsidRPr="007B1817" w:rsidRDefault="007B1817" w:rsidP="007B1817">
      <w:pPr>
        <w:pStyle w:val="ad"/>
        <w:ind w:firstLine="709"/>
        <w:jc w:val="both"/>
        <w:rPr>
          <w:rFonts w:ascii="Times New Roman" w:hAnsi="Times New Roman" w:cs="Times New Roman"/>
          <w:b/>
          <w:color w:val="000000"/>
          <w:sz w:val="8"/>
          <w:szCs w:val="8"/>
        </w:rPr>
      </w:pPr>
    </w:p>
    <w:p w:rsidR="007B1817" w:rsidRPr="007B1817" w:rsidRDefault="007B1817" w:rsidP="007B1817">
      <w:pPr>
        <w:ind w:firstLine="709"/>
        <w:jc w:val="both"/>
        <w:rPr>
          <w:rFonts w:cs="Times New Roman"/>
          <w:sz w:val="20"/>
          <w:szCs w:val="20"/>
        </w:rPr>
      </w:pPr>
      <w:r w:rsidRPr="007B1817">
        <w:rPr>
          <w:rFonts w:cs="Times New Roman"/>
          <w:color w:val="000000"/>
          <w:sz w:val="20"/>
          <w:szCs w:val="20"/>
        </w:rPr>
        <w:t xml:space="preserve">Статья 7. </w:t>
      </w:r>
      <w:r w:rsidRPr="007B1817">
        <w:rPr>
          <w:rFonts w:cs="Times New Roman"/>
          <w:b/>
          <w:color w:val="000000"/>
          <w:sz w:val="20"/>
          <w:szCs w:val="20"/>
        </w:rPr>
        <w:t>Совет по развитию малого и среднего предпринимательства Кадыйского муниципального района</w:t>
      </w:r>
    </w:p>
    <w:p w:rsidR="007B1817" w:rsidRPr="007B1817" w:rsidRDefault="007B1817" w:rsidP="007B1817">
      <w:pPr>
        <w:ind w:firstLine="709"/>
        <w:jc w:val="both"/>
        <w:rPr>
          <w:rFonts w:cs="Times New Roman"/>
          <w:color w:val="000000"/>
          <w:sz w:val="20"/>
          <w:szCs w:val="20"/>
        </w:rPr>
      </w:pPr>
      <w:r w:rsidRPr="007B1817">
        <w:rPr>
          <w:rFonts w:cs="Times New Roman"/>
          <w:sz w:val="20"/>
          <w:szCs w:val="20"/>
        </w:rPr>
        <w:t xml:space="preserve">1. </w:t>
      </w:r>
      <w:r w:rsidRPr="007B1817">
        <w:rPr>
          <w:rFonts w:cs="Times New Roman"/>
          <w:color w:val="000000"/>
          <w:sz w:val="20"/>
          <w:szCs w:val="20"/>
        </w:rPr>
        <w:t xml:space="preserve"> Совет по развитию малого и среднего предпринимательства Кадыйского муниципального района</w:t>
      </w:r>
      <w:r w:rsidRPr="007B1817">
        <w:rPr>
          <w:rFonts w:cs="Times New Roman"/>
          <w:sz w:val="20"/>
          <w:szCs w:val="20"/>
        </w:rPr>
        <w:t xml:space="preserve"> (далее - Совет) является совещательным органом, созданным для предварительного рассмотрения вопросов и подготовки предложений, связанных с выработкой и повышением инвестиционной привлекательности и улучшением инвестиционного климата Кадыйского района.</w:t>
      </w:r>
    </w:p>
    <w:p w:rsidR="007B1817" w:rsidRPr="007B1817" w:rsidRDefault="007B1817" w:rsidP="007B1817">
      <w:pPr>
        <w:ind w:firstLine="709"/>
        <w:jc w:val="both"/>
        <w:rPr>
          <w:rFonts w:cs="Times New Roman"/>
          <w:sz w:val="20"/>
          <w:szCs w:val="20"/>
        </w:rPr>
      </w:pPr>
      <w:r w:rsidRPr="007B1817">
        <w:rPr>
          <w:rFonts w:cs="Times New Roman"/>
          <w:color w:val="000000"/>
          <w:sz w:val="20"/>
          <w:szCs w:val="20"/>
        </w:rPr>
        <w:t>2. Порядок деятельности Совета и его состав утверждаются постановлением администрации муниципального района</w:t>
      </w:r>
      <w:r w:rsidRPr="007B1817">
        <w:rPr>
          <w:rFonts w:cs="Times New Roman"/>
          <w:sz w:val="20"/>
          <w:szCs w:val="20"/>
        </w:rPr>
        <w:t>.</w:t>
      </w:r>
    </w:p>
    <w:p w:rsidR="007B1817" w:rsidRPr="007B1817" w:rsidRDefault="007B1817" w:rsidP="007B1817">
      <w:pPr>
        <w:ind w:firstLine="709"/>
        <w:jc w:val="both"/>
        <w:rPr>
          <w:rFonts w:cs="Times New Roman"/>
          <w:sz w:val="8"/>
          <w:szCs w:val="8"/>
        </w:rPr>
      </w:pP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Статья 8.</w:t>
      </w:r>
      <w:r w:rsidRPr="007B1817">
        <w:rPr>
          <w:rFonts w:cs="Times New Roman"/>
          <w:b/>
          <w:color w:val="000000"/>
          <w:sz w:val="20"/>
          <w:szCs w:val="20"/>
        </w:rPr>
        <w:t xml:space="preserve"> Документы, представляемые для рассмотрения инвестиционного проекта на Совете</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Инвестор для рассмотрения инвестиционного проекта на Совете представляет в администрацию муниципального района следующие документы:</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заявление о рассмотрении инвестиционного проекта;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бизнес-план или технико-экономическое обоснование инвестиционного проекта с расчетом срока окупаемости инвестиционного проекта;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свидетельство о государственной регистрации юридического лица (физического лица в качестве индивидуального предпринимателя) либо о внесении записи в единый государственный реестр юридических лиц (индивидуальных предпринимателей);</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4) свидетельство о постановке на учет юридического лица (физического лица) в налоговом органе по месту нахождения на территории Российской Федерации;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5) справка из налогового органа об отсутствии задолженности по уплате налогов и сборов;</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6) справка о среднесписочной численности и размере среднемесячной заработной платы работников юридического лица, индивидуального предпринимателя;</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7) справка об отсутствии задолженности по заработной плате.</w:t>
      </w:r>
    </w:p>
    <w:p w:rsidR="007B1817" w:rsidRPr="007B1817" w:rsidRDefault="007B1817" w:rsidP="007B1817">
      <w:pPr>
        <w:tabs>
          <w:tab w:val="left" w:pos="2142"/>
        </w:tabs>
        <w:ind w:firstLine="709"/>
        <w:jc w:val="both"/>
        <w:rPr>
          <w:rFonts w:cs="Times New Roman"/>
          <w:color w:val="000000"/>
          <w:sz w:val="20"/>
          <w:szCs w:val="20"/>
        </w:rPr>
      </w:pPr>
    </w:p>
    <w:p w:rsidR="007B1817" w:rsidRPr="007B1817" w:rsidRDefault="007B1817" w:rsidP="007B1817">
      <w:pPr>
        <w:jc w:val="both"/>
        <w:rPr>
          <w:rFonts w:cs="Times New Roman"/>
          <w:color w:val="000000"/>
          <w:sz w:val="20"/>
          <w:szCs w:val="20"/>
        </w:rPr>
      </w:pPr>
      <w:r w:rsidRPr="007B1817">
        <w:rPr>
          <w:rFonts w:eastAsia="Calibri" w:cs="Times New Roman"/>
          <w:color w:val="000000"/>
          <w:sz w:val="20"/>
          <w:szCs w:val="20"/>
        </w:rPr>
        <w:t xml:space="preserve">         </w:t>
      </w:r>
      <w:r w:rsidRPr="007B1817">
        <w:rPr>
          <w:rFonts w:cs="Times New Roman"/>
          <w:color w:val="000000"/>
          <w:sz w:val="20"/>
          <w:szCs w:val="20"/>
        </w:rPr>
        <w:t xml:space="preserve">Статья 9. </w:t>
      </w:r>
      <w:r w:rsidRPr="007B1817">
        <w:rPr>
          <w:rFonts w:cs="Times New Roman"/>
          <w:b/>
          <w:color w:val="000000"/>
          <w:sz w:val="20"/>
          <w:szCs w:val="20"/>
        </w:rPr>
        <w:t>Реестр инвестиционных проектов Кадыйского муниципального района</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 xml:space="preserve">1. Инвестиционные проекты включаются в Реестр инвестиционных проектов Кадыйского муниципального района (далее - Реестр) после заключения инвестиционного соглашения. Реестр содержит перечень инвестиционных проектов и информацию о ходе их реализации. </w:t>
      </w:r>
    </w:p>
    <w:p w:rsidR="007B1817" w:rsidRPr="007B1817" w:rsidRDefault="007B1817" w:rsidP="007B1817">
      <w:pPr>
        <w:ind w:firstLine="709"/>
        <w:jc w:val="both"/>
        <w:rPr>
          <w:rFonts w:eastAsia="Calibri" w:cs="Times New Roman"/>
          <w:color w:val="000000"/>
          <w:sz w:val="20"/>
          <w:szCs w:val="20"/>
        </w:rPr>
      </w:pPr>
      <w:r w:rsidRPr="007B1817">
        <w:rPr>
          <w:rFonts w:cs="Times New Roman"/>
          <w:color w:val="000000"/>
          <w:sz w:val="20"/>
          <w:szCs w:val="20"/>
        </w:rPr>
        <w:t>2. Основанием для включения инвестиционного проекта в Реестр является выполнение следующих условий:</w:t>
      </w:r>
    </w:p>
    <w:p w:rsidR="007B1817" w:rsidRPr="007B1817" w:rsidRDefault="007B1817" w:rsidP="007B1817">
      <w:pPr>
        <w:pStyle w:val="ConsPlusTitle"/>
        <w:widowControl/>
        <w:ind w:firstLine="709"/>
        <w:jc w:val="both"/>
        <w:rPr>
          <w:rFonts w:ascii="Times New Roman" w:hAnsi="Times New Roman" w:cs="Times New Roman"/>
          <w:color w:val="000000"/>
        </w:rPr>
      </w:pPr>
      <w:r w:rsidRPr="007B1817">
        <w:rPr>
          <w:rFonts w:ascii="Times New Roman" w:eastAsia="Calibri" w:hAnsi="Times New Roman" w:cs="Times New Roman"/>
          <w:b w:val="0"/>
          <w:bCs w:val="0"/>
          <w:color w:val="000000"/>
        </w:rPr>
        <w:t>1) соответствие инвестиционного проекта приоритетным направлениям инвестиционной деятельности в Кадыйском районе;</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2) суммарный объем капитальных вложений, предполагаемый инвестиционным проектом, составляет:</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а) для инвестиционных проектов в социальной сфере – не менее 1 млн. рублей;</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б) для иных инвестиционных проектов - не менее 3 млн. рублей;</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 xml:space="preserve">3) коэффициент отношения суммы налоговых поступлений в консолидированный бюджет муниципального района к размеру предоставляемой поддержки за срок окупаемости инвестиционного проекта должен составлять не менее 1,3. </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 на срок окупаемости инвестиционного проекта.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4. Решение о включении инвестиционного проекта в Реестр и установление режима наибольшего благоприятствования оформляются постановлением администрации муниципального района.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5. Исключение инвестиционного проекта из Реестра осуществляется на основании постановления администрации муниципального района в следующих случаях:</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 xml:space="preserve">1) полное исполнение субъектами инвестиционной деятельности, принимавшими участие в реализации конкретного инвестиционного проекта, своих обязательств, определенных данным инвестиционным проектом, </w:t>
      </w:r>
      <w:r w:rsidRPr="007B1817">
        <w:rPr>
          <w:rFonts w:cs="Times New Roman"/>
          <w:color w:val="000000"/>
          <w:sz w:val="20"/>
          <w:szCs w:val="20"/>
        </w:rPr>
        <w:lastRenderedPageBreak/>
        <w:t>инвестиционным соглашением и настоящим Положением;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неисполнение или частичное исполнение субъектами инвестиционной деятельности, принимавшими участие в реализации конкретного инвестиционного проекта, своих обязательств, определенных инвестиционным проектом, инвестиционным соглашением и настоящим Положением;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по решению суда;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4) по соглашению сторон инвестиционного соглашения.</w:t>
      </w:r>
    </w:p>
    <w:p w:rsidR="007B1817" w:rsidRPr="007B1817" w:rsidRDefault="007B1817" w:rsidP="007B1817">
      <w:pPr>
        <w:jc w:val="both"/>
        <w:rPr>
          <w:rFonts w:cs="Times New Roman"/>
          <w:color w:val="000000"/>
          <w:sz w:val="20"/>
          <w:szCs w:val="20"/>
        </w:rPr>
      </w:pPr>
    </w:p>
    <w:p w:rsidR="007B1817" w:rsidRPr="007B1817" w:rsidRDefault="007B1817" w:rsidP="007B1817">
      <w:pPr>
        <w:pStyle w:val="ad"/>
        <w:ind w:firstLine="708"/>
        <w:jc w:val="both"/>
        <w:rPr>
          <w:rFonts w:ascii="Times New Roman" w:hAnsi="Times New Roman" w:cs="Times New Roman"/>
          <w:color w:val="000000"/>
          <w:sz w:val="20"/>
          <w:szCs w:val="20"/>
        </w:rPr>
      </w:pPr>
      <w:r w:rsidRPr="007B1817">
        <w:rPr>
          <w:rFonts w:ascii="Times New Roman" w:hAnsi="Times New Roman" w:cs="Times New Roman"/>
          <w:color w:val="000000"/>
          <w:sz w:val="20"/>
          <w:szCs w:val="20"/>
        </w:rPr>
        <w:t>Статья 10.</w:t>
      </w:r>
      <w:r w:rsidRPr="007B1817">
        <w:rPr>
          <w:rFonts w:ascii="Times New Roman" w:hAnsi="Times New Roman" w:cs="Times New Roman"/>
          <w:b/>
          <w:color w:val="000000"/>
          <w:sz w:val="20"/>
          <w:szCs w:val="20"/>
        </w:rPr>
        <w:t xml:space="preserve"> Режим наибольшего благоприятствования для инвесторов</w:t>
      </w:r>
    </w:p>
    <w:p w:rsidR="007B1817" w:rsidRPr="007B1817" w:rsidRDefault="007B1817" w:rsidP="007B1817">
      <w:pPr>
        <w:ind w:firstLine="709"/>
        <w:jc w:val="both"/>
        <w:rPr>
          <w:rFonts w:cs="Times New Roman"/>
          <w:sz w:val="20"/>
          <w:szCs w:val="20"/>
        </w:rPr>
      </w:pPr>
      <w:r w:rsidRPr="007B1817">
        <w:rPr>
          <w:rFonts w:cs="Times New Roman"/>
          <w:color w:val="000000"/>
          <w:sz w:val="20"/>
          <w:szCs w:val="20"/>
        </w:rPr>
        <w:t>1. Режим наибольшего благоприятствования предоставляется инвесторам и может включать в себя:</w:t>
      </w:r>
    </w:p>
    <w:p w:rsidR="007B1817" w:rsidRPr="007B1817" w:rsidRDefault="007B1817" w:rsidP="007B1817">
      <w:pPr>
        <w:ind w:firstLine="709"/>
        <w:jc w:val="both"/>
        <w:rPr>
          <w:rFonts w:cs="Times New Roman"/>
          <w:sz w:val="20"/>
          <w:szCs w:val="20"/>
        </w:rPr>
      </w:pPr>
      <w:r w:rsidRPr="007B1817">
        <w:rPr>
          <w:rFonts w:cs="Times New Roman"/>
          <w:sz w:val="20"/>
          <w:szCs w:val="20"/>
        </w:rPr>
        <w:t>1) предоставление льгот по местным налогам и установление пониженных налоговых ставок в соответствии с законодательством о налогах и сборах;</w:t>
      </w:r>
    </w:p>
    <w:p w:rsidR="007B1817" w:rsidRPr="007B1817" w:rsidRDefault="007B1817" w:rsidP="007B1817">
      <w:pPr>
        <w:pStyle w:val="ad"/>
        <w:ind w:firstLine="709"/>
        <w:jc w:val="both"/>
        <w:rPr>
          <w:rFonts w:ascii="Times New Roman" w:hAnsi="Times New Roman" w:cs="Times New Roman"/>
          <w:color w:val="000000"/>
          <w:sz w:val="20"/>
          <w:szCs w:val="20"/>
        </w:rPr>
      </w:pPr>
      <w:r w:rsidRPr="007B1817">
        <w:rPr>
          <w:rFonts w:ascii="Times New Roman" w:hAnsi="Times New Roman" w:cs="Times New Roman"/>
          <w:sz w:val="20"/>
          <w:szCs w:val="20"/>
        </w:rPr>
        <w:t>2) организационная поддержка и сопровождение инвестиционного проекта.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Режим наибольшего благоприятствования распространяется на объекты капитальных вложений. Действие льгот по налогам, пониженных налоговых ставок, установленных ранее, не может быть прекращено в связи с установлением режима наибольшего благоприятствования в соответствии с действующим законодательством.</w:t>
      </w:r>
    </w:p>
    <w:p w:rsidR="007B1817" w:rsidRPr="003E49DE" w:rsidRDefault="007B1817" w:rsidP="007B1817">
      <w:pPr>
        <w:pStyle w:val="ad"/>
        <w:ind w:firstLine="709"/>
        <w:rPr>
          <w:rFonts w:ascii="Times New Roman" w:hAnsi="Times New Roman" w:cs="Times New Roman"/>
          <w:color w:val="000000"/>
          <w:sz w:val="8"/>
          <w:szCs w:val="8"/>
        </w:rPr>
      </w:pP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Статья 11.</w:t>
      </w:r>
      <w:r w:rsidRPr="007B1817">
        <w:rPr>
          <w:rFonts w:cs="Times New Roman"/>
          <w:b/>
          <w:color w:val="000000"/>
          <w:sz w:val="20"/>
          <w:szCs w:val="20"/>
        </w:rPr>
        <w:t xml:space="preserve"> Права субъектов инвестиционной деятельности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Субъекты инвестиционной деятельности имеют право на: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консультации специалистов органов местного самоуправления муниципального района по вопросам законодательства в части регулирования инвестиционной деятельности;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 xml:space="preserve">2) инициирование заключения инвестиционного соглашения или соглашения о намерениях по реализации инвестиционного проекта. </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Инвесторы имеют равные права на: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осуществление инвестиционной деятельности на территории муниципального района в соответствии с действующим законодательством;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 xml:space="preserve">2) 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15" w:history="1">
        <w:r w:rsidRPr="007B1817">
          <w:rPr>
            <w:rStyle w:val="ac"/>
            <w:rFonts w:cs="Times New Roman"/>
            <w:sz w:val="20"/>
            <w:szCs w:val="20"/>
          </w:rPr>
          <w:t>кодексом</w:t>
        </w:r>
      </w:hyperlink>
      <w:r w:rsidRPr="007B1817">
        <w:rPr>
          <w:rFonts w:cs="Times New Roman"/>
          <w:color w:val="000000"/>
          <w:sz w:val="20"/>
          <w:szCs w:val="20"/>
        </w:rPr>
        <w:t xml:space="preserve"> Российской Федерации;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владение, пользование и распоряжение объектами капитальных вложений и результатами осуществленных капитальных вложений;</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 xml:space="preserve">4) 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16" w:history="1">
        <w:r w:rsidRPr="007B1817">
          <w:rPr>
            <w:rStyle w:val="ac"/>
            <w:rFonts w:cs="Times New Roman"/>
            <w:sz w:val="20"/>
            <w:szCs w:val="20"/>
          </w:rPr>
          <w:t>законодательством</w:t>
        </w:r>
      </w:hyperlink>
      <w:r w:rsidRPr="007B1817">
        <w:rPr>
          <w:rFonts w:cs="Times New Roman"/>
          <w:color w:val="000000"/>
          <w:sz w:val="20"/>
          <w:szCs w:val="20"/>
        </w:rPr>
        <w:t xml:space="preserve"> Российской Федерации;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5) 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6)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сборов в соответствии с действующим законодательством;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 xml:space="preserve">7) предоставление земельных участков, природных ресурсов, необходимых для реализации инвестиционного проекта, в порядке, определенном действующим законодательством Российской Федерации; </w:t>
      </w:r>
    </w:p>
    <w:p w:rsidR="007B1817" w:rsidRPr="007B1817" w:rsidRDefault="007B1817" w:rsidP="007B1817">
      <w:pPr>
        <w:ind w:firstLine="709"/>
        <w:jc w:val="both"/>
        <w:rPr>
          <w:rFonts w:cs="Times New Roman"/>
          <w:sz w:val="20"/>
          <w:szCs w:val="20"/>
        </w:rPr>
      </w:pPr>
      <w:r w:rsidRPr="007B1817">
        <w:rPr>
          <w:rFonts w:cs="Times New Roman"/>
          <w:color w:val="000000"/>
          <w:sz w:val="20"/>
          <w:szCs w:val="20"/>
        </w:rPr>
        <w:t>8) участие в проводимых администрацией муниципального района  мероприятиях по повышению инвестиционной привлекательности муниципального района;</w:t>
      </w:r>
    </w:p>
    <w:p w:rsidR="007B1817" w:rsidRPr="007B1817" w:rsidRDefault="007B1817" w:rsidP="007B1817">
      <w:pPr>
        <w:ind w:firstLine="709"/>
        <w:jc w:val="both"/>
        <w:rPr>
          <w:rFonts w:cs="Times New Roman"/>
          <w:color w:val="000000"/>
          <w:sz w:val="20"/>
          <w:szCs w:val="20"/>
        </w:rPr>
      </w:pPr>
      <w:r w:rsidRPr="007B1817">
        <w:rPr>
          <w:rFonts w:cs="Times New Roman"/>
          <w:sz w:val="20"/>
          <w:szCs w:val="20"/>
        </w:rPr>
        <w:t>9) обращение в структурные подразделения администрации муниципального района и администрации поселений муниципального района за защитой своих прав и помощью при реализации инвестиционных проектов;</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10) осуществление других прав, предусмотренных договором и (или) государственным контрактом в соответствии с законодательством Российской Федерации и заключенным инвестиционным соглашением.</w:t>
      </w:r>
    </w:p>
    <w:p w:rsidR="007B1817" w:rsidRPr="007B1817" w:rsidRDefault="007B1817" w:rsidP="007B1817">
      <w:pPr>
        <w:ind w:firstLine="709"/>
        <w:jc w:val="both"/>
        <w:rPr>
          <w:rFonts w:cs="Times New Roman"/>
          <w:color w:val="000000"/>
          <w:sz w:val="20"/>
          <w:szCs w:val="20"/>
        </w:rPr>
      </w:pPr>
    </w:p>
    <w:p w:rsidR="007B1817" w:rsidRPr="007B1817" w:rsidRDefault="007B1817" w:rsidP="007B1817">
      <w:pPr>
        <w:ind w:firstLine="709"/>
        <w:jc w:val="both"/>
        <w:rPr>
          <w:rFonts w:cs="Times New Roman"/>
          <w:color w:val="000000"/>
          <w:sz w:val="20"/>
          <w:szCs w:val="20"/>
        </w:rPr>
      </w:pPr>
      <w:r w:rsidRPr="007B1817">
        <w:rPr>
          <w:rFonts w:cs="Times New Roman"/>
          <w:sz w:val="20"/>
          <w:szCs w:val="20"/>
        </w:rPr>
        <w:t>Статья 12.</w:t>
      </w:r>
      <w:r w:rsidRPr="007B1817">
        <w:rPr>
          <w:rFonts w:cs="Times New Roman"/>
          <w:b/>
          <w:sz w:val="20"/>
          <w:szCs w:val="20"/>
        </w:rPr>
        <w:t xml:space="preserve"> Обязанности субъектов инвестиционной деятельности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Субъекты инвестиционной деятельности обязаны:</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и нормативными правовыми актами Кадыйского  муниципального района;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исполнять требования, предъявляемые органами местного самоуправления и их должностными лицами, не противоречащие нормам законодательства Российской Федерации;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использовать средства, направляемые на капитальные вложения, в том числе средства, предоставленные в качестве мер поддержки инвестиционной деятельности, по целевому назначению;</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4) иметь лицензию на право осуществления соответствующей деятельности в случаях, предусмотренных законодательством Российской Федерации;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5) своевременно и в полном объеме выполнять обязательства, установленные включенным в Реестр инвестиционным проектом;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6) выполнять требования инвестиционного соглашения, заключенного с администрацией муниципального района;</w:t>
      </w:r>
    </w:p>
    <w:p w:rsidR="007B1817" w:rsidRPr="007B1817" w:rsidRDefault="007B1817" w:rsidP="007B1817">
      <w:pPr>
        <w:ind w:firstLine="709"/>
        <w:jc w:val="both"/>
        <w:rPr>
          <w:rFonts w:cs="Times New Roman"/>
          <w:sz w:val="20"/>
          <w:szCs w:val="20"/>
        </w:rPr>
      </w:pPr>
      <w:r w:rsidRPr="007B1817">
        <w:rPr>
          <w:rFonts w:cs="Times New Roman"/>
          <w:color w:val="000000"/>
          <w:sz w:val="20"/>
          <w:szCs w:val="20"/>
        </w:rPr>
        <w:t>7) своевременно и в полном объеме предоставлять отчетность о реализации инвестиционного проекта.</w:t>
      </w:r>
    </w:p>
    <w:p w:rsidR="007B1817" w:rsidRPr="007B1817" w:rsidRDefault="007B1817" w:rsidP="007B1817">
      <w:pPr>
        <w:ind w:firstLine="709"/>
        <w:jc w:val="both"/>
        <w:rPr>
          <w:rFonts w:cs="Times New Roman"/>
          <w:sz w:val="20"/>
          <w:szCs w:val="20"/>
        </w:rPr>
      </w:pPr>
    </w:p>
    <w:p w:rsidR="007B1817" w:rsidRPr="007B1817" w:rsidRDefault="007B1817" w:rsidP="007B1817">
      <w:pPr>
        <w:ind w:firstLine="709"/>
        <w:jc w:val="both"/>
        <w:rPr>
          <w:rFonts w:cs="Times New Roman"/>
          <w:color w:val="000000"/>
          <w:sz w:val="20"/>
          <w:szCs w:val="20"/>
        </w:rPr>
      </w:pPr>
      <w:r w:rsidRPr="007B1817">
        <w:rPr>
          <w:rFonts w:cs="Times New Roman"/>
          <w:sz w:val="20"/>
          <w:szCs w:val="20"/>
        </w:rPr>
        <w:t>Статья 13.</w:t>
      </w:r>
      <w:r w:rsidRPr="007B1817">
        <w:rPr>
          <w:rFonts w:cs="Times New Roman"/>
          <w:b/>
          <w:sz w:val="20"/>
          <w:szCs w:val="20"/>
        </w:rPr>
        <w:t xml:space="preserve"> Ответственность субъектов инвестиционной деятельности</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lastRenderedPageBreak/>
        <w:t xml:space="preserve">1. При неисполнении субъектами инвестиционной деятельности обязанностей, указанных </w:t>
      </w:r>
      <w:r w:rsidRPr="007B1817">
        <w:rPr>
          <w:rFonts w:cs="Times New Roman"/>
          <w:sz w:val="20"/>
          <w:szCs w:val="20"/>
        </w:rPr>
        <w:t>в статье 12</w:t>
      </w:r>
      <w:r w:rsidRPr="007B1817">
        <w:rPr>
          <w:rFonts w:cs="Times New Roman"/>
          <w:color w:val="000000"/>
          <w:sz w:val="20"/>
          <w:szCs w:val="20"/>
        </w:rPr>
        <w:t xml:space="preserve"> настоящего Положения, администрация муниципального района направляет виновной стороне письменное предписание с требованием об устранении нарушений. Предписание подлежит немедленному рассмотрению и исполнению, о чем в месячный срок должно быть сообщено в администрацию муниципального района.</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В случае неисполнения субъектом инвестиционной деятельности требований части 1 настоящей статьи, а также в случае признания ненадлежащим исполнения предписания администрация муниципального района вправе в одностороннем порядке расторгнуть инвестиционное соглашение.</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Субъекты инвестиционной деятельности, виновные действия которых послужили основанием для исключения инвестиционного проекта из Реестра, несут имущественную ответственность в соответствии с действующим законодательством и инвестиционным соглашением.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4. Ответственность субъектов инвестиционной деятельности за неисполнение требований инвестиционного соглашения устанавливается в инвестиционном соглашении.</w:t>
      </w:r>
    </w:p>
    <w:p w:rsidR="007B1817" w:rsidRPr="003E49DE" w:rsidRDefault="007B1817" w:rsidP="007B1817">
      <w:pPr>
        <w:jc w:val="both"/>
        <w:rPr>
          <w:rFonts w:cs="Times New Roman"/>
          <w:color w:val="000000"/>
          <w:sz w:val="8"/>
          <w:szCs w:val="8"/>
        </w:rPr>
      </w:pPr>
    </w:p>
    <w:p w:rsidR="007B1817" w:rsidRPr="007B1817" w:rsidRDefault="007B1817" w:rsidP="007B1817">
      <w:pPr>
        <w:ind w:firstLine="709"/>
        <w:jc w:val="both"/>
        <w:rPr>
          <w:rFonts w:cs="Times New Roman"/>
          <w:sz w:val="20"/>
          <w:szCs w:val="20"/>
        </w:rPr>
      </w:pPr>
      <w:r w:rsidRPr="007B1817">
        <w:rPr>
          <w:rFonts w:cs="Times New Roman"/>
          <w:sz w:val="20"/>
          <w:szCs w:val="20"/>
        </w:rPr>
        <w:t>Статья 14.</w:t>
      </w:r>
      <w:r w:rsidRPr="007B1817">
        <w:rPr>
          <w:rFonts w:cs="Times New Roman"/>
          <w:b/>
          <w:sz w:val="20"/>
          <w:szCs w:val="20"/>
        </w:rPr>
        <w:t xml:space="preserve"> Гарантии прав субъектов инвестиционной деятельности</w:t>
      </w:r>
    </w:p>
    <w:p w:rsidR="007B1817" w:rsidRPr="007B1817" w:rsidRDefault="007B1817" w:rsidP="007B1817">
      <w:pPr>
        <w:ind w:firstLine="709"/>
        <w:jc w:val="both"/>
        <w:rPr>
          <w:rFonts w:cs="Times New Roman"/>
          <w:color w:val="000000"/>
          <w:sz w:val="20"/>
          <w:szCs w:val="20"/>
        </w:rPr>
      </w:pPr>
      <w:r w:rsidRPr="007B1817">
        <w:rPr>
          <w:rFonts w:cs="Times New Roman"/>
          <w:sz w:val="20"/>
          <w:szCs w:val="20"/>
        </w:rPr>
        <w:t>1. Субъектам инвестиционной деятельности</w:t>
      </w:r>
      <w:r w:rsidRPr="007B1817">
        <w:rPr>
          <w:rFonts w:cs="Times New Roman"/>
          <w:color w:val="000000"/>
          <w:sz w:val="20"/>
          <w:szCs w:val="20"/>
        </w:rPr>
        <w:t xml:space="preserve"> гарантируется:</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 xml:space="preserve">1) обеспечение равных прав субъектов инвестиционной деятельности в соответствии с законодательством; </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гласность и открытость в рассмотрении инвестиционных проектов;</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3) невмешательство в хозяйственную деятельность субъектов инвестиционной деятельности, осуществляемую в соответствии с действующим законодательством.</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2. Органы местного самоуправления муниципального района не вправе ограничивать права инвесторов в выборе объектов капитальных вложений, за исключением случаев, предусмотренных законодательством Российской Федерации.</w:t>
      </w:r>
    </w:p>
    <w:p w:rsidR="007B1817" w:rsidRPr="007B1817" w:rsidRDefault="007B1817" w:rsidP="007B1817">
      <w:pPr>
        <w:jc w:val="both"/>
        <w:rPr>
          <w:rFonts w:cs="Times New Roman"/>
          <w:color w:val="000000"/>
          <w:sz w:val="8"/>
          <w:szCs w:val="8"/>
        </w:rPr>
      </w:pP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Статья 15.</w:t>
      </w:r>
      <w:r w:rsidRPr="007B1817">
        <w:rPr>
          <w:rFonts w:cs="Times New Roman"/>
          <w:b/>
          <w:color w:val="000000"/>
          <w:sz w:val="20"/>
          <w:szCs w:val="20"/>
        </w:rPr>
        <w:t xml:space="preserve"> Защита капитальных вложений</w:t>
      </w:r>
    </w:p>
    <w:p w:rsidR="007B1817" w:rsidRPr="007B1817" w:rsidRDefault="007B1817" w:rsidP="007B1817">
      <w:pPr>
        <w:ind w:firstLine="709"/>
        <w:jc w:val="both"/>
        <w:rPr>
          <w:rFonts w:cs="Times New Roman"/>
          <w:color w:val="000000"/>
          <w:sz w:val="20"/>
          <w:szCs w:val="20"/>
        </w:rPr>
      </w:pPr>
      <w:r w:rsidRPr="007B1817">
        <w:rPr>
          <w:rFonts w:cs="Times New Roman"/>
          <w:color w:val="000000"/>
          <w:sz w:val="20"/>
          <w:szCs w:val="20"/>
        </w:rPr>
        <w:t>1. Капитальные вложения не могут быть безвозмездно национализированы, реквизированы, к ним не могут быть применены меры, равные указанным по последствиям. Применение таких мер возможно лишь с полным возмещением инвестору всех убытков, причиненных отчуждением инвестированного имущества, включая упущенную выгоду в случаях и в порядке, установленных действующим законодательством Российской Федерации.</w:t>
      </w:r>
    </w:p>
    <w:p w:rsidR="00D4210D" w:rsidRPr="00D4210D" w:rsidRDefault="007B1817" w:rsidP="007B1817">
      <w:pPr>
        <w:ind w:firstLine="709"/>
        <w:jc w:val="both"/>
        <w:rPr>
          <w:rFonts w:cs="Times New Roman"/>
          <w:sz w:val="20"/>
          <w:szCs w:val="20"/>
        </w:rPr>
      </w:pPr>
      <w:r w:rsidRPr="007B1817">
        <w:rPr>
          <w:rFonts w:cs="Times New Roman"/>
          <w:color w:val="000000"/>
          <w:sz w:val="20"/>
          <w:szCs w:val="20"/>
        </w:rPr>
        <w:t>2. Страхование капитальных вложений осуществляется в соответствии с законода</w:t>
      </w:r>
      <w:r>
        <w:rPr>
          <w:rFonts w:cs="Times New Roman"/>
          <w:color w:val="000000"/>
          <w:sz w:val="20"/>
          <w:szCs w:val="20"/>
        </w:rPr>
        <w:t>тельством Российской Федерации.</w:t>
      </w:r>
    </w:p>
    <w:p w:rsidR="0074725D" w:rsidRDefault="0074725D" w:rsidP="0074725D">
      <w:pPr>
        <w:jc w:val="center"/>
      </w:pPr>
    </w:p>
    <w:p w:rsidR="0074725D" w:rsidRPr="0074725D" w:rsidRDefault="0074725D" w:rsidP="0074725D">
      <w:pPr>
        <w:jc w:val="center"/>
        <w:rPr>
          <w:sz w:val="20"/>
          <w:szCs w:val="20"/>
        </w:rPr>
      </w:pPr>
      <w:r w:rsidRPr="0074725D">
        <w:rPr>
          <w:sz w:val="20"/>
          <w:szCs w:val="20"/>
        </w:rPr>
        <w:t>РОССИЙСКАЯ   ФЕДЕРАЦИЯ</w:t>
      </w:r>
    </w:p>
    <w:p w:rsidR="0074725D" w:rsidRPr="0074725D" w:rsidRDefault="0074725D" w:rsidP="0074725D">
      <w:pPr>
        <w:jc w:val="center"/>
        <w:rPr>
          <w:sz w:val="20"/>
          <w:szCs w:val="20"/>
        </w:rPr>
      </w:pPr>
      <w:r w:rsidRPr="0074725D">
        <w:rPr>
          <w:sz w:val="20"/>
          <w:szCs w:val="20"/>
        </w:rPr>
        <w:t>КОСТРОМСКАЯ   ОБЛАСТЬ</w:t>
      </w:r>
    </w:p>
    <w:p w:rsidR="0074725D" w:rsidRPr="0074725D" w:rsidRDefault="0074725D" w:rsidP="0074725D">
      <w:pPr>
        <w:jc w:val="center"/>
        <w:rPr>
          <w:sz w:val="20"/>
          <w:szCs w:val="20"/>
        </w:rPr>
      </w:pPr>
      <w:r w:rsidRPr="0074725D">
        <w:rPr>
          <w:sz w:val="20"/>
          <w:szCs w:val="20"/>
        </w:rPr>
        <w:t>СОБРАНИЕ   ДЕПУТАТОВ   КАДЫЙСКОГО   МУНИЦИПАЛЬНОГО   РАЙОНА</w:t>
      </w:r>
    </w:p>
    <w:p w:rsidR="0074725D" w:rsidRPr="0074725D" w:rsidRDefault="0074725D" w:rsidP="003E49DE">
      <w:pPr>
        <w:rPr>
          <w:sz w:val="20"/>
          <w:szCs w:val="20"/>
        </w:rPr>
      </w:pPr>
    </w:p>
    <w:p w:rsidR="0074725D" w:rsidRPr="0074725D" w:rsidRDefault="0074725D" w:rsidP="0074725D">
      <w:pPr>
        <w:jc w:val="center"/>
        <w:rPr>
          <w:sz w:val="20"/>
          <w:szCs w:val="20"/>
        </w:rPr>
      </w:pPr>
      <w:r w:rsidRPr="0074725D">
        <w:rPr>
          <w:sz w:val="20"/>
          <w:szCs w:val="20"/>
        </w:rPr>
        <w:t xml:space="preserve">Р Е Ш Е Н И Е                                                                                                                                                                                                                                                                                               </w:t>
      </w:r>
    </w:p>
    <w:p w:rsidR="0074725D" w:rsidRPr="0074725D" w:rsidRDefault="0074725D" w:rsidP="0074725D">
      <w:pPr>
        <w:rPr>
          <w:sz w:val="20"/>
          <w:szCs w:val="20"/>
        </w:rPr>
      </w:pPr>
      <w:r w:rsidRPr="0074725D">
        <w:rPr>
          <w:sz w:val="20"/>
          <w:szCs w:val="20"/>
        </w:rPr>
        <w:t xml:space="preserve">       от 29   июня   2016 года                                                                                            </w:t>
      </w:r>
      <w:r>
        <w:rPr>
          <w:sz w:val="20"/>
          <w:szCs w:val="20"/>
        </w:rPr>
        <w:t xml:space="preserve">                                                </w:t>
      </w:r>
      <w:r w:rsidRPr="0074725D">
        <w:rPr>
          <w:sz w:val="20"/>
          <w:szCs w:val="20"/>
        </w:rPr>
        <w:t xml:space="preserve">  № 77</w:t>
      </w:r>
    </w:p>
    <w:p w:rsidR="0074725D" w:rsidRPr="0074725D" w:rsidRDefault="0074725D" w:rsidP="0074725D">
      <w:pPr>
        <w:rPr>
          <w:sz w:val="4"/>
          <w:szCs w:val="4"/>
        </w:rPr>
      </w:pPr>
      <w:r w:rsidRPr="0074725D">
        <w:rPr>
          <w:sz w:val="20"/>
          <w:szCs w:val="20"/>
        </w:rPr>
        <w:t xml:space="preserve">       </w:t>
      </w:r>
    </w:p>
    <w:p w:rsidR="0074725D" w:rsidRPr="0074725D" w:rsidRDefault="0074725D" w:rsidP="0074725D">
      <w:pPr>
        <w:tabs>
          <w:tab w:val="left" w:pos="-19504"/>
        </w:tabs>
        <w:ind w:left="-540"/>
        <w:jc w:val="both"/>
        <w:rPr>
          <w:sz w:val="20"/>
          <w:szCs w:val="20"/>
        </w:rPr>
      </w:pPr>
      <w:r w:rsidRPr="0074725D">
        <w:rPr>
          <w:sz w:val="20"/>
          <w:szCs w:val="20"/>
        </w:rPr>
        <w:t xml:space="preserve">        О внесении изменений и дополнений </w:t>
      </w:r>
    </w:p>
    <w:p w:rsidR="0074725D" w:rsidRPr="0074725D" w:rsidRDefault="0074725D" w:rsidP="0074725D">
      <w:pPr>
        <w:tabs>
          <w:tab w:val="left" w:pos="-19504"/>
        </w:tabs>
        <w:ind w:left="-540"/>
        <w:jc w:val="both"/>
        <w:rPr>
          <w:sz w:val="20"/>
          <w:szCs w:val="20"/>
        </w:rPr>
      </w:pPr>
      <w:r w:rsidRPr="0074725D">
        <w:rPr>
          <w:sz w:val="20"/>
          <w:szCs w:val="20"/>
        </w:rPr>
        <w:t xml:space="preserve">         в решение от 23.12.2015 года №  27</w:t>
      </w:r>
    </w:p>
    <w:p w:rsidR="0074725D" w:rsidRPr="0074725D" w:rsidRDefault="0074725D" w:rsidP="0074725D">
      <w:pPr>
        <w:tabs>
          <w:tab w:val="left" w:pos="-19504"/>
        </w:tabs>
        <w:ind w:left="-540"/>
        <w:jc w:val="both"/>
        <w:rPr>
          <w:sz w:val="20"/>
          <w:szCs w:val="20"/>
        </w:rPr>
      </w:pPr>
      <w:r w:rsidRPr="0074725D">
        <w:rPr>
          <w:sz w:val="20"/>
          <w:szCs w:val="20"/>
        </w:rPr>
        <w:t xml:space="preserve">         «О бюджете муниципального района</w:t>
      </w:r>
    </w:p>
    <w:p w:rsidR="0074725D" w:rsidRPr="0074725D" w:rsidRDefault="0074725D" w:rsidP="0074725D">
      <w:pPr>
        <w:tabs>
          <w:tab w:val="left" w:pos="-19504"/>
        </w:tabs>
        <w:ind w:left="-540"/>
        <w:jc w:val="both"/>
        <w:rPr>
          <w:sz w:val="20"/>
          <w:szCs w:val="20"/>
        </w:rPr>
      </w:pPr>
      <w:r w:rsidRPr="0074725D">
        <w:rPr>
          <w:sz w:val="20"/>
          <w:szCs w:val="20"/>
        </w:rPr>
        <w:t xml:space="preserve">         на 2016 год».    </w:t>
      </w:r>
    </w:p>
    <w:p w:rsidR="0074725D" w:rsidRPr="0074725D" w:rsidRDefault="0074725D" w:rsidP="0074725D">
      <w:pPr>
        <w:tabs>
          <w:tab w:val="left" w:pos="-19504"/>
        </w:tabs>
        <w:ind w:left="-540"/>
        <w:jc w:val="both"/>
        <w:rPr>
          <w:sz w:val="20"/>
          <w:szCs w:val="20"/>
        </w:rPr>
      </w:pPr>
      <w:r w:rsidRPr="0074725D">
        <w:rPr>
          <w:sz w:val="20"/>
          <w:szCs w:val="20"/>
        </w:rPr>
        <w:t xml:space="preserve">                     В соответствии с постановлением администрации Костромской области от 18.05.2016 г </w:t>
      </w:r>
    </w:p>
    <w:p w:rsidR="0074725D" w:rsidRPr="0074725D" w:rsidRDefault="0074725D" w:rsidP="0074725D">
      <w:pPr>
        <w:jc w:val="both"/>
        <w:rPr>
          <w:sz w:val="20"/>
          <w:szCs w:val="20"/>
        </w:rPr>
      </w:pPr>
      <w:r w:rsidRPr="0074725D">
        <w:rPr>
          <w:sz w:val="20"/>
          <w:szCs w:val="20"/>
        </w:rPr>
        <w:t xml:space="preserve">№ 179-а «Об утверждении  распределения субсидий, передаваемых из областного бюджета   бюджетам муниципальных районов (городских округов) в 2016 году на реализацию ведомственной целевой программы «Обеспечение жильем молодых семей Костромской области  на 2016-2018 годы», и распределением субсидий, передаваемых из областного  бюджета  бюджетам   муниципальных районов (городских округов)  в 2016 году на мероприятия подпрограммы «Обеспечение жильем молодых семей»  федеральной целевой программы «Жилище» на 2015-2020 годы  </w:t>
      </w:r>
    </w:p>
    <w:p w:rsidR="0074725D" w:rsidRPr="0074725D" w:rsidRDefault="0074725D" w:rsidP="0074725D">
      <w:pPr>
        <w:jc w:val="both"/>
        <w:rPr>
          <w:b/>
          <w:bCs/>
          <w:sz w:val="20"/>
          <w:szCs w:val="20"/>
        </w:rPr>
      </w:pPr>
      <w:r w:rsidRPr="0074725D">
        <w:rPr>
          <w:b/>
          <w:bCs/>
          <w:sz w:val="20"/>
          <w:szCs w:val="20"/>
        </w:rPr>
        <w:t>муниципальному району дополнительно передана  из областного бюджета:</w:t>
      </w:r>
    </w:p>
    <w:p w:rsidR="0074725D" w:rsidRPr="0074725D" w:rsidRDefault="0074725D" w:rsidP="0074725D">
      <w:pPr>
        <w:jc w:val="both"/>
        <w:rPr>
          <w:sz w:val="20"/>
          <w:szCs w:val="20"/>
        </w:rPr>
      </w:pPr>
      <w:r w:rsidRPr="0074725D">
        <w:rPr>
          <w:sz w:val="20"/>
          <w:szCs w:val="20"/>
        </w:rPr>
        <w:t>-субсидии на реализацию ведомственной целевой программы «Обеспечение жильем молодых семей Костромской области  на 2016-2018 годы» -352198 рублей</w:t>
      </w:r>
    </w:p>
    <w:p w:rsidR="0074725D" w:rsidRPr="0074725D" w:rsidRDefault="0074725D" w:rsidP="0074725D">
      <w:pPr>
        <w:jc w:val="both"/>
        <w:rPr>
          <w:sz w:val="20"/>
          <w:szCs w:val="20"/>
        </w:rPr>
      </w:pPr>
      <w:r w:rsidRPr="0074725D">
        <w:rPr>
          <w:sz w:val="20"/>
          <w:szCs w:val="20"/>
        </w:rPr>
        <w:t>-субсидии на мероприятия подпрограммы «Обеспечение жильем молодых семей»  федеральной целевой программы «Жилище» на 2015-2020 годы  -493311 рублей</w:t>
      </w:r>
    </w:p>
    <w:p w:rsidR="0074725D" w:rsidRPr="0074725D" w:rsidRDefault="0074725D" w:rsidP="0074725D">
      <w:pPr>
        <w:jc w:val="both"/>
        <w:rPr>
          <w:sz w:val="20"/>
          <w:szCs w:val="20"/>
        </w:rPr>
      </w:pPr>
      <w:r w:rsidRPr="0074725D">
        <w:rPr>
          <w:sz w:val="20"/>
          <w:szCs w:val="20"/>
        </w:rPr>
        <w:tab/>
        <w:t>Направить на софинансирование данных программ средства местного бюджета в сумме 320711 рублей.</w:t>
      </w:r>
    </w:p>
    <w:p w:rsidR="0074725D" w:rsidRPr="0074725D" w:rsidRDefault="0074725D" w:rsidP="0074725D">
      <w:pPr>
        <w:jc w:val="both"/>
        <w:rPr>
          <w:sz w:val="20"/>
          <w:szCs w:val="20"/>
        </w:rPr>
      </w:pPr>
      <w:r w:rsidRPr="0074725D">
        <w:rPr>
          <w:sz w:val="20"/>
          <w:szCs w:val="20"/>
        </w:rPr>
        <w:tab/>
        <w:t>Увеличить   передачу из бюджета муниципального района    дотации на поддержку мер по обеспечению сбалансированности бюджетов поселений на 970,0 тыс. рублей, в том числе  Вешкинскому с/п -200,0 тыс. рублей,  Паньковскому с/п- 300,0 тыс. рублей, Завражному с/п-200,0 тыс. рублей, Столпинскому с/п-100,0 тыс. рублей, Чернышевскому с/п- 100,0 тыс. рублей, Кадыйскому г/п-70,0 тыс. рублей за счет увеличения дотации на поддержку мер по обеспечению сбалансированности бюджету муниципального района.</w:t>
      </w:r>
    </w:p>
    <w:p w:rsidR="0074725D" w:rsidRPr="0074725D" w:rsidRDefault="0074725D" w:rsidP="0074725D">
      <w:pPr>
        <w:jc w:val="both"/>
        <w:rPr>
          <w:sz w:val="20"/>
          <w:szCs w:val="20"/>
        </w:rPr>
      </w:pPr>
      <w:r w:rsidRPr="0074725D">
        <w:rPr>
          <w:sz w:val="20"/>
          <w:szCs w:val="20"/>
        </w:rPr>
        <w:t xml:space="preserve">                                 </w:t>
      </w:r>
      <w:r w:rsidRPr="0074725D">
        <w:rPr>
          <w:sz w:val="20"/>
          <w:szCs w:val="20"/>
        </w:rPr>
        <w:tab/>
        <w:t xml:space="preserve">      Учитывая изложенное                                           </w:t>
      </w:r>
    </w:p>
    <w:p w:rsidR="0074725D" w:rsidRPr="0074725D" w:rsidRDefault="0074725D" w:rsidP="0074725D">
      <w:pPr>
        <w:rPr>
          <w:sz w:val="20"/>
          <w:szCs w:val="20"/>
        </w:rPr>
      </w:pPr>
      <w:r w:rsidRPr="0074725D">
        <w:rPr>
          <w:sz w:val="20"/>
          <w:szCs w:val="20"/>
        </w:rPr>
        <w:t xml:space="preserve">                                              Собрание депутатов решило       </w:t>
      </w:r>
    </w:p>
    <w:p w:rsidR="0074725D" w:rsidRPr="0074725D" w:rsidRDefault="0074725D" w:rsidP="0074725D">
      <w:pPr>
        <w:rPr>
          <w:sz w:val="4"/>
          <w:szCs w:val="4"/>
        </w:rPr>
      </w:pPr>
      <w:r w:rsidRPr="0074725D">
        <w:rPr>
          <w:sz w:val="20"/>
          <w:szCs w:val="20"/>
        </w:rPr>
        <w:t xml:space="preserve"> </w:t>
      </w:r>
      <w:r>
        <w:rPr>
          <w:sz w:val="20"/>
          <w:szCs w:val="20"/>
        </w:rPr>
        <w:t xml:space="preserve">                        </w:t>
      </w:r>
    </w:p>
    <w:p w:rsidR="0074725D" w:rsidRPr="0074725D" w:rsidRDefault="0074725D" w:rsidP="0074725D">
      <w:pPr>
        <w:ind w:left="-15" w:hanging="420"/>
        <w:jc w:val="both"/>
        <w:rPr>
          <w:sz w:val="20"/>
          <w:szCs w:val="20"/>
        </w:rPr>
      </w:pPr>
      <w:r w:rsidRPr="0074725D">
        <w:rPr>
          <w:sz w:val="20"/>
          <w:szCs w:val="20"/>
        </w:rPr>
        <w:t xml:space="preserve">     1.В  п.1  решения Собрания   депутатов  от  23.12.2015   года    № 27    «О   бюджете Кадыйского муниципального    района   на  2016 год»   слова   «Общий  объем  доходов   бюджета муниципального района в сумме 113454,9 тыс. руб., в том числе объем безвозмездных поступлений из  бюджетов других уровней  в   сумме  83562,9  тыс.  руб., общий   объем    расходов      бюджета муниципального района в сумме 114899,8  тыс. руб., дефицит бюджета муниципального района в сумме 1444,9 тыс. руб.» заменить словами «Общий объем доходов бюджета муниципального района в сумме 114300,4 тыс. руб.,  в   том   числе объем безвозмездных поступлений из бюджетов других уровней в сумме  84408,4 </w:t>
      </w:r>
      <w:r w:rsidRPr="0074725D">
        <w:rPr>
          <w:sz w:val="20"/>
          <w:szCs w:val="20"/>
        </w:rPr>
        <w:lastRenderedPageBreak/>
        <w:t xml:space="preserve">тыс. руб., общий объем расходов бюджета муниципального района в сумме  115745,3 тыс.  руб.,  дефицит бюджета муниципального района в сумме 1444,9 тыс. руб.»     </w:t>
      </w:r>
    </w:p>
    <w:p w:rsidR="0074725D" w:rsidRPr="0074725D" w:rsidRDefault="0074725D" w:rsidP="0074725D">
      <w:pPr>
        <w:ind w:left="-15"/>
        <w:jc w:val="both"/>
        <w:rPr>
          <w:sz w:val="20"/>
          <w:szCs w:val="20"/>
        </w:rPr>
      </w:pPr>
      <w:r w:rsidRPr="0074725D">
        <w:rPr>
          <w:sz w:val="20"/>
          <w:szCs w:val="20"/>
        </w:rPr>
        <w:t>2.Утвердить в  бюджете муниципального района на 2016 год поступления доходов   по группам,   подгруппам,   статьям   и   подстатьям   классификации   доходов   согласно приложению № 1 к настоящему решению.</w:t>
      </w:r>
    </w:p>
    <w:p w:rsidR="0074725D" w:rsidRPr="0074725D" w:rsidRDefault="0074725D" w:rsidP="0074725D">
      <w:pPr>
        <w:ind w:left="15"/>
        <w:jc w:val="both"/>
        <w:rPr>
          <w:sz w:val="20"/>
          <w:szCs w:val="20"/>
        </w:rPr>
      </w:pPr>
      <w:r w:rsidRPr="0074725D">
        <w:rPr>
          <w:sz w:val="20"/>
          <w:szCs w:val="20"/>
        </w:rPr>
        <w:t xml:space="preserve">3. Утвердить    распределение   расходов   бюджета  муниципального  района на 2016 год    по </w:t>
      </w:r>
    </w:p>
    <w:p w:rsidR="0074725D" w:rsidRPr="0074725D" w:rsidRDefault="0074725D" w:rsidP="0074725D">
      <w:pPr>
        <w:tabs>
          <w:tab w:val="left" w:pos="10395"/>
        </w:tabs>
        <w:ind w:left="15"/>
        <w:jc w:val="both"/>
        <w:rPr>
          <w:sz w:val="20"/>
          <w:szCs w:val="20"/>
        </w:rPr>
      </w:pPr>
      <w:r w:rsidRPr="0074725D">
        <w:rPr>
          <w:sz w:val="20"/>
          <w:szCs w:val="20"/>
        </w:rPr>
        <w:t xml:space="preserve">разделам   и     подразделам,     целевым     статьям   и   видам    расходов      функциональной  </w:t>
      </w:r>
    </w:p>
    <w:p w:rsidR="0074725D" w:rsidRPr="0074725D" w:rsidRDefault="0074725D" w:rsidP="0074725D">
      <w:pPr>
        <w:jc w:val="both"/>
        <w:rPr>
          <w:sz w:val="20"/>
          <w:szCs w:val="20"/>
        </w:rPr>
      </w:pPr>
      <w:r w:rsidRPr="0074725D">
        <w:rPr>
          <w:sz w:val="20"/>
          <w:szCs w:val="20"/>
        </w:rPr>
        <w:t xml:space="preserve">классификации согласно приложению № 2 к настоящему решению. </w:t>
      </w:r>
    </w:p>
    <w:p w:rsidR="0074725D" w:rsidRPr="0074725D" w:rsidRDefault="0074725D" w:rsidP="0074725D">
      <w:pPr>
        <w:jc w:val="both"/>
        <w:rPr>
          <w:sz w:val="20"/>
          <w:szCs w:val="20"/>
        </w:rPr>
      </w:pPr>
      <w:r w:rsidRPr="0074725D">
        <w:rPr>
          <w:sz w:val="20"/>
          <w:szCs w:val="20"/>
        </w:rPr>
        <w:t>4.Утвердить на 2016 год объем межбюджетных трансфертов, предоставляемых бюджетам поселений в сумме 17411,25 тыс. рублей, в том числе</w:t>
      </w:r>
    </w:p>
    <w:p w:rsidR="0074725D" w:rsidRPr="0074725D" w:rsidRDefault="0074725D" w:rsidP="0074725D">
      <w:pPr>
        <w:jc w:val="both"/>
        <w:rPr>
          <w:sz w:val="20"/>
          <w:szCs w:val="20"/>
        </w:rPr>
      </w:pPr>
      <w:r w:rsidRPr="0074725D">
        <w:rPr>
          <w:sz w:val="20"/>
          <w:szCs w:val="20"/>
        </w:rPr>
        <w:t>-дотация на выравнивание уровня бюджетной обеспеченности-4056,1тыс. рублей</w:t>
      </w:r>
    </w:p>
    <w:p w:rsidR="0074725D" w:rsidRPr="0074725D" w:rsidRDefault="0074725D" w:rsidP="0074725D">
      <w:pPr>
        <w:jc w:val="both"/>
        <w:rPr>
          <w:sz w:val="20"/>
          <w:szCs w:val="20"/>
        </w:rPr>
      </w:pPr>
      <w:r w:rsidRPr="0074725D">
        <w:rPr>
          <w:sz w:val="20"/>
          <w:szCs w:val="20"/>
        </w:rPr>
        <w:t>-межбюджетные трансферты на финансирование расходов, связанных с передачей полномочий органам местного самоуправления поселений- 113,984 тыс. рублей</w:t>
      </w:r>
    </w:p>
    <w:p w:rsidR="0074725D" w:rsidRPr="0074725D" w:rsidRDefault="0074725D" w:rsidP="0074725D">
      <w:pPr>
        <w:jc w:val="both"/>
        <w:rPr>
          <w:sz w:val="20"/>
          <w:szCs w:val="20"/>
        </w:rPr>
      </w:pPr>
      <w:r w:rsidRPr="0074725D">
        <w:rPr>
          <w:sz w:val="20"/>
          <w:szCs w:val="20"/>
        </w:rPr>
        <w:t>-дотация на поддержку мер по обеспечению сбалансированности бюджетов поселений-4764,083 тыс. рублей согласно приложению № 3.</w:t>
      </w:r>
    </w:p>
    <w:p w:rsidR="0074725D" w:rsidRPr="0074725D" w:rsidRDefault="0074725D" w:rsidP="0074725D">
      <w:pPr>
        <w:jc w:val="both"/>
        <w:rPr>
          <w:sz w:val="20"/>
          <w:szCs w:val="20"/>
        </w:rPr>
      </w:pPr>
      <w:r w:rsidRPr="0074725D">
        <w:rPr>
          <w:sz w:val="20"/>
          <w:szCs w:val="20"/>
        </w:rPr>
        <w:t>-субсидия на проектирование, строительство (реконструкцию), капитальный ремонт, ремонт и содержание автомобильных дорог общего пользования -8182,0 тыс. рублей</w:t>
      </w:r>
    </w:p>
    <w:p w:rsidR="0074725D" w:rsidRPr="0074725D" w:rsidRDefault="0074725D" w:rsidP="0074725D">
      <w:pPr>
        <w:jc w:val="both"/>
        <w:rPr>
          <w:sz w:val="20"/>
          <w:szCs w:val="20"/>
        </w:rPr>
      </w:pPr>
      <w:r w:rsidRPr="0074725D">
        <w:rPr>
          <w:sz w:val="20"/>
          <w:szCs w:val="20"/>
        </w:rPr>
        <w:t>-субсидия на софинансирование расходных обязательств по проектированию, строительству и  ремонту автомобильных дорог общего пользования из бюджета муниципального района -295,083тыс. рублей</w:t>
      </w:r>
    </w:p>
    <w:p w:rsidR="0074725D" w:rsidRPr="0074725D" w:rsidRDefault="0074725D" w:rsidP="0074725D">
      <w:pPr>
        <w:jc w:val="both"/>
        <w:rPr>
          <w:sz w:val="20"/>
          <w:szCs w:val="20"/>
        </w:rPr>
      </w:pPr>
      <w:r w:rsidRPr="0074725D">
        <w:rPr>
          <w:sz w:val="20"/>
          <w:szCs w:val="20"/>
        </w:rPr>
        <w:t>-субсидии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фонда содействия реформированию ЖКХ — 20,6 тыс. рублей, из областного бюджета-9,2 тыс. рублей.</w:t>
      </w:r>
    </w:p>
    <w:p w:rsidR="0074725D" w:rsidRPr="0074725D" w:rsidRDefault="0074725D" w:rsidP="0074725D">
      <w:pPr>
        <w:jc w:val="both"/>
        <w:rPr>
          <w:sz w:val="20"/>
          <w:szCs w:val="20"/>
        </w:rPr>
      </w:pPr>
      <w:r w:rsidRPr="0074725D">
        <w:rPr>
          <w:sz w:val="20"/>
          <w:szCs w:val="20"/>
        </w:rPr>
        <w:t>5.Настоящее решение вступает в силу с момента подписания и подлежит опубликованию.</w:t>
      </w:r>
    </w:p>
    <w:p w:rsidR="0074725D" w:rsidRPr="003C3931" w:rsidRDefault="0074725D" w:rsidP="0074725D">
      <w:pPr>
        <w:jc w:val="both"/>
        <w:rPr>
          <w:sz w:val="8"/>
          <w:szCs w:val="8"/>
        </w:rPr>
      </w:pPr>
    </w:p>
    <w:p w:rsidR="0074725D" w:rsidRPr="00C90DC6" w:rsidRDefault="0074725D" w:rsidP="0074725D">
      <w:pPr>
        <w:rPr>
          <w:rFonts w:cs="Times New Roman"/>
          <w:sz w:val="20"/>
          <w:szCs w:val="20"/>
        </w:rPr>
      </w:pPr>
      <w:r w:rsidRPr="00C90DC6">
        <w:rPr>
          <w:rFonts w:cs="Times New Roman"/>
          <w:sz w:val="20"/>
          <w:szCs w:val="20"/>
        </w:rPr>
        <w:t xml:space="preserve">        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Председатель</w:t>
      </w:r>
      <w:r w:rsidRPr="00C90DC6">
        <w:rPr>
          <w:rFonts w:cs="Times New Roman"/>
          <w:sz w:val="20"/>
          <w:szCs w:val="20"/>
        </w:rPr>
        <w:t xml:space="preserve">    Собрания  депутатов                                                                                                                                    </w:t>
      </w:r>
    </w:p>
    <w:p w:rsidR="0074725D" w:rsidRPr="00C90DC6" w:rsidRDefault="0074725D" w:rsidP="0074725D">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74725D" w:rsidRPr="00C90DC6" w:rsidRDefault="0074725D" w:rsidP="0074725D">
      <w:pPr>
        <w:pStyle w:val="a4"/>
        <w:rPr>
          <w:rFonts w:ascii="Times New Roman" w:hAnsi="Times New Roman" w:cs="Times New Roman"/>
        </w:rPr>
      </w:pPr>
    </w:p>
    <w:tbl>
      <w:tblPr>
        <w:tblW w:w="18147" w:type="dxa"/>
        <w:tblLayout w:type="fixed"/>
        <w:tblCellMar>
          <w:left w:w="30" w:type="dxa"/>
          <w:right w:w="30" w:type="dxa"/>
        </w:tblCellMar>
        <w:tblLook w:val="0000"/>
      </w:tblPr>
      <w:tblGrid>
        <w:gridCol w:w="2258"/>
        <w:gridCol w:w="5693"/>
        <w:gridCol w:w="1010"/>
        <w:gridCol w:w="425"/>
        <w:gridCol w:w="56"/>
        <w:gridCol w:w="511"/>
        <w:gridCol w:w="924"/>
        <w:gridCol w:w="567"/>
        <w:gridCol w:w="5212"/>
        <w:gridCol w:w="1491"/>
      </w:tblGrid>
      <w:tr w:rsidR="0074725D" w:rsidRPr="0074725D" w:rsidTr="00797504">
        <w:tblPrEx>
          <w:tblCellMar>
            <w:top w:w="0" w:type="dxa"/>
            <w:bottom w:w="0" w:type="dxa"/>
          </w:tblCellMar>
        </w:tblPrEx>
        <w:trPr>
          <w:trHeight w:val="197"/>
        </w:trPr>
        <w:tc>
          <w:tcPr>
            <w:tcW w:w="8961" w:type="dxa"/>
            <w:gridSpan w:val="3"/>
            <w:tcBorders>
              <w:top w:val="nil"/>
              <w:left w:val="nil"/>
              <w:bottom w:val="nil"/>
              <w:right w:val="nil"/>
            </w:tcBorders>
          </w:tcPr>
          <w:p w:rsidR="0074725D" w:rsidRPr="0074725D"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r>
              <w:rPr>
                <w:rFonts w:eastAsiaTheme="minorHAnsi" w:cs="Times New Roman"/>
                <w:color w:val="000000"/>
                <w:kern w:val="0"/>
                <w:sz w:val="20"/>
                <w:szCs w:val="20"/>
                <w:lang w:eastAsia="en-US" w:bidi="ar-SA"/>
              </w:rPr>
              <w:t xml:space="preserve">                 </w:t>
            </w:r>
            <w:r w:rsidR="0074725D" w:rsidRPr="0074725D">
              <w:rPr>
                <w:rFonts w:eastAsiaTheme="minorHAnsi" w:cs="Times New Roman"/>
                <w:color w:val="000000"/>
                <w:kern w:val="0"/>
                <w:sz w:val="20"/>
                <w:szCs w:val="20"/>
                <w:lang w:eastAsia="en-US" w:bidi="ar-SA"/>
              </w:rPr>
              <w:t>Приложение 1</w:t>
            </w:r>
          </w:p>
        </w:tc>
        <w:tc>
          <w:tcPr>
            <w:tcW w:w="7695" w:type="dxa"/>
            <w:gridSpan w:val="6"/>
            <w:tcBorders>
              <w:top w:val="nil"/>
              <w:left w:val="nil"/>
              <w:bottom w:val="nil"/>
              <w:right w:val="nil"/>
            </w:tcBorders>
          </w:tcPr>
          <w:p w:rsidR="0074725D" w:rsidRPr="0074725D" w:rsidRDefault="0074725D"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91" w:type="dxa"/>
            <w:tcBorders>
              <w:top w:val="nil"/>
              <w:left w:val="nil"/>
              <w:bottom w:val="nil"/>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4725D" w:rsidRPr="0074725D" w:rsidTr="00797504">
        <w:tblPrEx>
          <w:tblCellMar>
            <w:top w:w="0" w:type="dxa"/>
            <w:bottom w:w="0" w:type="dxa"/>
          </w:tblCellMar>
        </w:tblPrEx>
        <w:trPr>
          <w:gridAfter w:val="2"/>
          <w:wAfter w:w="6703" w:type="dxa"/>
          <w:trHeight w:val="197"/>
        </w:trPr>
        <w:tc>
          <w:tcPr>
            <w:tcW w:w="9953" w:type="dxa"/>
            <w:gridSpan w:val="6"/>
            <w:tcBorders>
              <w:top w:val="nil"/>
              <w:left w:val="nil"/>
              <w:bottom w:val="nil"/>
              <w:right w:val="nil"/>
            </w:tcBorders>
          </w:tcPr>
          <w:p w:rsidR="0074725D" w:rsidRPr="0074725D" w:rsidRDefault="0074725D"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к решению Собрания депутатов</w:t>
            </w:r>
          </w:p>
        </w:tc>
        <w:tc>
          <w:tcPr>
            <w:tcW w:w="1491" w:type="dxa"/>
            <w:gridSpan w:val="2"/>
            <w:tcBorders>
              <w:top w:val="nil"/>
              <w:left w:val="nil"/>
              <w:bottom w:val="nil"/>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4725D" w:rsidRPr="0074725D" w:rsidTr="00797504">
        <w:tblPrEx>
          <w:tblCellMar>
            <w:top w:w="0" w:type="dxa"/>
            <w:bottom w:w="0" w:type="dxa"/>
          </w:tblCellMar>
        </w:tblPrEx>
        <w:trPr>
          <w:gridAfter w:val="2"/>
          <w:wAfter w:w="6703" w:type="dxa"/>
          <w:trHeight w:val="197"/>
        </w:trPr>
        <w:tc>
          <w:tcPr>
            <w:tcW w:w="9953" w:type="dxa"/>
            <w:gridSpan w:val="6"/>
            <w:tcBorders>
              <w:top w:val="nil"/>
              <w:left w:val="nil"/>
              <w:bottom w:val="nil"/>
              <w:right w:val="nil"/>
            </w:tcBorders>
          </w:tcPr>
          <w:p w:rsidR="0074725D" w:rsidRPr="0074725D" w:rsidRDefault="0074725D"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Кадыйского муниципального района</w:t>
            </w:r>
          </w:p>
        </w:tc>
        <w:tc>
          <w:tcPr>
            <w:tcW w:w="1491" w:type="dxa"/>
            <w:gridSpan w:val="2"/>
            <w:tcBorders>
              <w:top w:val="nil"/>
              <w:left w:val="nil"/>
              <w:bottom w:val="nil"/>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4725D" w:rsidRPr="0074725D" w:rsidTr="00797504">
        <w:tblPrEx>
          <w:tblCellMar>
            <w:top w:w="0" w:type="dxa"/>
            <w:bottom w:w="0" w:type="dxa"/>
          </w:tblCellMar>
        </w:tblPrEx>
        <w:trPr>
          <w:gridAfter w:val="2"/>
          <w:wAfter w:w="6703" w:type="dxa"/>
          <w:trHeight w:val="197"/>
        </w:trPr>
        <w:tc>
          <w:tcPr>
            <w:tcW w:w="9953" w:type="dxa"/>
            <w:gridSpan w:val="6"/>
            <w:tcBorders>
              <w:top w:val="nil"/>
              <w:left w:val="nil"/>
              <w:bottom w:val="nil"/>
              <w:right w:val="nil"/>
            </w:tcBorders>
          </w:tcPr>
          <w:p w:rsidR="0074725D" w:rsidRPr="0074725D" w:rsidRDefault="0074725D" w:rsidP="00797504">
            <w:pPr>
              <w:widowControl/>
              <w:tabs>
                <w:tab w:val="left" w:pos="1560"/>
              </w:tabs>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  77 от  29 июня  2016 года</w:t>
            </w:r>
          </w:p>
        </w:tc>
        <w:tc>
          <w:tcPr>
            <w:tcW w:w="1491" w:type="dxa"/>
            <w:gridSpan w:val="2"/>
            <w:tcBorders>
              <w:top w:val="nil"/>
              <w:left w:val="nil"/>
              <w:bottom w:val="nil"/>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4725D" w:rsidRPr="0074725D" w:rsidTr="00797504">
        <w:tblPrEx>
          <w:tblCellMar>
            <w:top w:w="0" w:type="dxa"/>
            <w:bottom w:w="0" w:type="dxa"/>
          </w:tblCellMar>
        </w:tblPrEx>
        <w:trPr>
          <w:gridAfter w:val="5"/>
          <w:wAfter w:w="8705" w:type="dxa"/>
          <w:trHeight w:val="197"/>
        </w:trPr>
        <w:tc>
          <w:tcPr>
            <w:tcW w:w="2258" w:type="dxa"/>
            <w:tcBorders>
              <w:top w:val="nil"/>
              <w:left w:val="nil"/>
              <w:bottom w:val="nil"/>
              <w:right w:val="nil"/>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p>
        </w:tc>
        <w:tc>
          <w:tcPr>
            <w:tcW w:w="5693" w:type="dxa"/>
            <w:tcBorders>
              <w:top w:val="nil"/>
              <w:left w:val="nil"/>
              <w:bottom w:val="nil"/>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91" w:type="dxa"/>
            <w:gridSpan w:val="3"/>
            <w:tcBorders>
              <w:top w:val="nil"/>
              <w:left w:val="nil"/>
              <w:bottom w:val="nil"/>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4725D" w:rsidRPr="0074725D" w:rsidTr="00797504">
        <w:tblPrEx>
          <w:tblCellMar>
            <w:top w:w="0" w:type="dxa"/>
            <w:bottom w:w="0" w:type="dxa"/>
          </w:tblCellMar>
        </w:tblPrEx>
        <w:trPr>
          <w:gridAfter w:val="3"/>
          <w:wAfter w:w="7270" w:type="dxa"/>
          <w:trHeight w:val="197"/>
        </w:trPr>
        <w:tc>
          <w:tcPr>
            <w:tcW w:w="2258" w:type="dxa"/>
            <w:tcBorders>
              <w:top w:val="nil"/>
              <w:left w:val="nil"/>
              <w:bottom w:val="nil"/>
              <w:right w:val="nil"/>
            </w:tcBorders>
          </w:tcPr>
          <w:p w:rsidR="0074725D" w:rsidRPr="0074725D" w:rsidRDefault="0074725D" w:rsidP="00797504">
            <w:pPr>
              <w:widowControl/>
              <w:tabs>
                <w:tab w:val="left" w:pos="6804"/>
              </w:tabs>
              <w:suppressAutoHyphens w:val="0"/>
              <w:autoSpaceDE w:val="0"/>
              <w:autoSpaceDN w:val="0"/>
              <w:adjustRightInd w:val="0"/>
              <w:ind w:right="-5315"/>
              <w:jc w:val="center"/>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ДОХОДЫ</w:t>
            </w:r>
          </w:p>
        </w:tc>
        <w:tc>
          <w:tcPr>
            <w:tcW w:w="7128" w:type="dxa"/>
            <w:gridSpan w:val="3"/>
            <w:tcBorders>
              <w:top w:val="nil"/>
              <w:left w:val="nil"/>
              <w:bottom w:val="nil"/>
              <w:right w:val="nil"/>
            </w:tcBorders>
          </w:tcPr>
          <w:p w:rsidR="0074725D" w:rsidRPr="0074725D" w:rsidRDefault="00797504" w:rsidP="00797504">
            <w:pPr>
              <w:widowControl/>
              <w:tabs>
                <w:tab w:val="left" w:pos="2640"/>
                <w:tab w:val="left" w:pos="6804"/>
              </w:tabs>
              <w:suppressAutoHyphens w:val="0"/>
              <w:autoSpaceDE w:val="0"/>
              <w:autoSpaceDN w:val="0"/>
              <w:adjustRightInd w:val="0"/>
              <w:ind w:right="-5315"/>
              <w:rPr>
                <w:rFonts w:eastAsiaTheme="minorHAnsi" w:cs="Times New Roman"/>
                <w:b/>
                <w:bCs/>
                <w:color w:val="000000"/>
                <w:kern w:val="0"/>
                <w:sz w:val="20"/>
                <w:szCs w:val="20"/>
                <w:lang w:eastAsia="en-US" w:bidi="ar-SA"/>
              </w:rPr>
            </w:pPr>
            <w:r>
              <w:rPr>
                <w:rFonts w:eastAsiaTheme="minorHAnsi" w:cs="Times New Roman"/>
                <w:b/>
                <w:bCs/>
                <w:color w:val="000000"/>
                <w:kern w:val="0"/>
                <w:sz w:val="20"/>
                <w:szCs w:val="20"/>
                <w:lang w:eastAsia="en-US" w:bidi="ar-SA"/>
              </w:rPr>
              <w:tab/>
              <w:t xml:space="preserve">Доходы </w:t>
            </w:r>
          </w:p>
        </w:tc>
        <w:tc>
          <w:tcPr>
            <w:tcW w:w="1491" w:type="dxa"/>
            <w:gridSpan w:val="3"/>
            <w:tcBorders>
              <w:top w:val="nil"/>
              <w:left w:val="nil"/>
              <w:bottom w:val="nil"/>
              <w:right w:val="nil"/>
            </w:tcBorders>
          </w:tcPr>
          <w:p w:rsidR="0074725D" w:rsidRPr="0074725D" w:rsidRDefault="0074725D">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74725D" w:rsidRPr="0074725D" w:rsidTr="00797504">
        <w:tblPrEx>
          <w:tblCellMar>
            <w:top w:w="0" w:type="dxa"/>
            <w:bottom w:w="0" w:type="dxa"/>
          </w:tblCellMar>
        </w:tblPrEx>
        <w:trPr>
          <w:gridAfter w:val="3"/>
          <w:wAfter w:w="7270" w:type="dxa"/>
          <w:trHeight w:val="223"/>
        </w:trPr>
        <w:tc>
          <w:tcPr>
            <w:tcW w:w="9386" w:type="dxa"/>
            <w:gridSpan w:val="4"/>
            <w:tcBorders>
              <w:top w:val="nil"/>
              <w:left w:val="nil"/>
              <w:bottom w:val="nil"/>
              <w:right w:val="nil"/>
            </w:tcBorders>
          </w:tcPr>
          <w:p w:rsidR="0074725D" w:rsidRPr="0074725D" w:rsidRDefault="0074725D" w:rsidP="00797504">
            <w:pPr>
              <w:widowControl/>
              <w:tabs>
                <w:tab w:val="left" w:pos="5370"/>
              </w:tabs>
              <w:suppressAutoHyphens w:val="0"/>
              <w:autoSpaceDE w:val="0"/>
              <w:autoSpaceDN w:val="0"/>
              <w:adjustRightInd w:val="0"/>
              <w:jc w:val="center"/>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бюджета Кадыйского муниципального района на 2016 год</w:t>
            </w:r>
          </w:p>
        </w:tc>
        <w:tc>
          <w:tcPr>
            <w:tcW w:w="1491" w:type="dxa"/>
            <w:gridSpan w:val="3"/>
            <w:tcBorders>
              <w:top w:val="nil"/>
              <w:left w:val="nil"/>
              <w:bottom w:val="nil"/>
              <w:right w:val="nil"/>
            </w:tcBorders>
          </w:tcPr>
          <w:p w:rsidR="0074725D" w:rsidRPr="0074725D" w:rsidRDefault="0074725D">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74725D" w:rsidRPr="0074725D" w:rsidTr="00797504">
        <w:tblPrEx>
          <w:tblCellMar>
            <w:top w:w="0" w:type="dxa"/>
            <w:bottom w:w="0" w:type="dxa"/>
          </w:tblCellMar>
        </w:tblPrEx>
        <w:trPr>
          <w:gridAfter w:val="5"/>
          <w:wAfter w:w="8705" w:type="dxa"/>
          <w:trHeight w:val="223"/>
        </w:trPr>
        <w:tc>
          <w:tcPr>
            <w:tcW w:w="2258" w:type="dxa"/>
            <w:tcBorders>
              <w:top w:val="single" w:sz="12" w:space="0" w:color="000000"/>
              <w:left w:val="single" w:sz="12" w:space="0" w:color="000000"/>
              <w:bottom w:val="nil"/>
              <w:right w:val="single" w:sz="6" w:space="0" w:color="000000"/>
            </w:tcBorders>
          </w:tcPr>
          <w:p w:rsidR="0074725D" w:rsidRDefault="0074725D" w:rsidP="0074725D">
            <w:pPr>
              <w:widowControl/>
              <w:suppressAutoHyphens w:val="0"/>
              <w:autoSpaceDE w:val="0"/>
              <w:autoSpaceDN w:val="0"/>
              <w:adjustRightInd w:val="0"/>
              <w:jc w:val="both"/>
              <w:rPr>
                <w:rFonts w:eastAsiaTheme="minorHAnsi" w:cs="Times New Roman"/>
                <w:b/>
                <w:bCs/>
                <w:color w:val="000000"/>
                <w:kern w:val="0"/>
                <w:sz w:val="20"/>
                <w:szCs w:val="20"/>
                <w:lang w:eastAsia="en-US" w:bidi="ar-SA"/>
              </w:rPr>
            </w:pPr>
          </w:p>
          <w:p w:rsidR="008F4A76" w:rsidRPr="0074725D" w:rsidRDefault="008F4A76" w:rsidP="0074725D">
            <w:pPr>
              <w:widowControl/>
              <w:suppressAutoHyphens w:val="0"/>
              <w:autoSpaceDE w:val="0"/>
              <w:autoSpaceDN w:val="0"/>
              <w:adjustRightInd w:val="0"/>
              <w:jc w:val="both"/>
              <w:rPr>
                <w:rFonts w:eastAsiaTheme="minorHAnsi" w:cs="Times New Roman"/>
                <w:b/>
                <w:bCs/>
                <w:color w:val="000000"/>
                <w:kern w:val="0"/>
                <w:sz w:val="20"/>
                <w:szCs w:val="20"/>
                <w:lang w:eastAsia="en-US" w:bidi="ar-SA"/>
              </w:rPr>
            </w:pPr>
          </w:p>
        </w:tc>
        <w:tc>
          <w:tcPr>
            <w:tcW w:w="5693" w:type="dxa"/>
            <w:tcBorders>
              <w:top w:val="single" w:sz="12" w:space="0" w:color="000000"/>
              <w:left w:val="single" w:sz="6" w:space="0" w:color="000000"/>
              <w:bottom w:val="nil"/>
              <w:right w:val="single" w:sz="6" w:space="0" w:color="000000"/>
            </w:tcBorders>
          </w:tcPr>
          <w:p w:rsidR="0074725D" w:rsidRPr="0074725D" w:rsidRDefault="0074725D">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491" w:type="dxa"/>
            <w:gridSpan w:val="3"/>
            <w:tcBorders>
              <w:top w:val="single" w:sz="12" w:space="0" w:color="000000"/>
              <w:left w:val="single" w:sz="6" w:space="0" w:color="000000"/>
              <w:bottom w:val="single" w:sz="6" w:space="0" w:color="000000"/>
              <w:right w:val="nil"/>
            </w:tcBorders>
          </w:tcPr>
          <w:p w:rsidR="0074725D" w:rsidRPr="0074725D" w:rsidRDefault="0074725D">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74725D" w:rsidRPr="0074725D" w:rsidTr="00797504">
        <w:tblPrEx>
          <w:tblCellMar>
            <w:top w:w="0" w:type="dxa"/>
            <w:bottom w:w="0" w:type="dxa"/>
          </w:tblCellMar>
        </w:tblPrEx>
        <w:trPr>
          <w:gridAfter w:val="5"/>
          <w:wAfter w:w="8705" w:type="dxa"/>
          <w:trHeight w:val="444"/>
        </w:trPr>
        <w:tc>
          <w:tcPr>
            <w:tcW w:w="2258" w:type="dxa"/>
            <w:tcBorders>
              <w:top w:val="nil"/>
              <w:left w:val="single" w:sz="12" w:space="0" w:color="000000"/>
              <w:bottom w:val="single" w:sz="12"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Код</w:t>
            </w:r>
          </w:p>
        </w:tc>
        <w:tc>
          <w:tcPr>
            <w:tcW w:w="5693" w:type="dxa"/>
            <w:tcBorders>
              <w:top w:val="nil"/>
              <w:left w:val="single" w:sz="6" w:space="0" w:color="000000"/>
              <w:bottom w:val="single" w:sz="12" w:space="0" w:color="000000"/>
              <w:right w:val="nil"/>
            </w:tcBorders>
          </w:tcPr>
          <w:p w:rsidR="0074725D" w:rsidRPr="0074725D" w:rsidRDefault="0074725D">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Наименование платежей</w:t>
            </w:r>
          </w:p>
        </w:tc>
        <w:tc>
          <w:tcPr>
            <w:tcW w:w="1491" w:type="dxa"/>
            <w:gridSpan w:val="3"/>
            <w:tcBorders>
              <w:top w:val="single" w:sz="6" w:space="0" w:color="000000"/>
              <w:left w:val="nil"/>
              <w:bottom w:val="single" w:sz="12" w:space="0" w:color="000000"/>
              <w:right w:val="nil"/>
            </w:tcBorders>
          </w:tcPr>
          <w:p w:rsidR="0074725D" w:rsidRPr="0074725D" w:rsidRDefault="0074725D">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Годовые назначения</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12"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b/>
                <w:bCs/>
                <w:i/>
                <w:iCs/>
                <w:color w:val="000000"/>
                <w:kern w:val="0"/>
                <w:sz w:val="20"/>
                <w:szCs w:val="20"/>
                <w:lang w:eastAsia="en-US" w:bidi="ar-SA"/>
              </w:rPr>
            </w:pPr>
            <w:r w:rsidRPr="0074725D">
              <w:rPr>
                <w:rFonts w:eastAsiaTheme="minorHAnsi" w:cs="Times New Roman"/>
                <w:b/>
                <w:bCs/>
                <w:i/>
                <w:iCs/>
                <w:color w:val="000000"/>
                <w:kern w:val="0"/>
                <w:sz w:val="20"/>
                <w:szCs w:val="20"/>
                <w:lang w:eastAsia="en-US" w:bidi="ar-SA"/>
              </w:rPr>
              <w:t>00000000000000000000</w:t>
            </w:r>
          </w:p>
        </w:tc>
        <w:tc>
          <w:tcPr>
            <w:tcW w:w="5693" w:type="dxa"/>
            <w:tcBorders>
              <w:top w:val="single" w:sz="1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74725D">
              <w:rPr>
                <w:rFonts w:eastAsiaTheme="minorHAnsi" w:cs="Times New Roman"/>
                <w:b/>
                <w:bCs/>
                <w:i/>
                <w:iCs/>
                <w:color w:val="000000"/>
                <w:kern w:val="0"/>
                <w:sz w:val="20"/>
                <w:szCs w:val="20"/>
                <w:lang w:eastAsia="en-US" w:bidi="ar-SA"/>
              </w:rPr>
              <w:t>Неуказанный код дохода</w:t>
            </w:r>
          </w:p>
        </w:tc>
        <w:tc>
          <w:tcPr>
            <w:tcW w:w="1491" w:type="dxa"/>
            <w:gridSpan w:val="3"/>
            <w:tcBorders>
              <w:top w:val="single" w:sz="12"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b/>
                <w:bCs/>
                <w:i/>
                <w:iCs/>
                <w:color w:val="000000"/>
                <w:kern w:val="0"/>
                <w:sz w:val="20"/>
                <w:szCs w:val="20"/>
                <w:lang w:eastAsia="en-US" w:bidi="ar-SA"/>
              </w:rPr>
            </w:pPr>
            <w:r w:rsidRPr="0074725D">
              <w:rPr>
                <w:rFonts w:eastAsiaTheme="minorHAnsi" w:cs="Times New Roman"/>
                <w:b/>
                <w:bCs/>
                <w:i/>
                <w:iCs/>
                <w:color w:val="000000"/>
                <w:kern w:val="0"/>
                <w:sz w:val="20"/>
                <w:szCs w:val="20"/>
                <w:lang w:eastAsia="en-US" w:bidi="ar-SA"/>
              </w:rPr>
              <w:t>114 300 431,00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00010000000000000000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НАЛОГОВЫЕ И НЕНАЛОГОВЫЕ ДОХОДЫ</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28 652 200,00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00010100000000000000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НАЛОГИ НА ПРИБЫЛЬ, ДОХОДЫ</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9 404 000,00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00010102000010000110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на доходы физических лиц</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9 404 000,00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00010102010010000110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9 287 000,00</w:t>
            </w:r>
          </w:p>
        </w:tc>
      </w:tr>
      <w:tr w:rsidR="0074725D" w:rsidRPr="0074725D" w:rsidTr="00797504">
        <w:tblPrEx>
          <w:tblCellMar>
            <w:top w:w="0" w:type="dxa"/>
            <w:bottom w:w="0" w:type="dxa"/>
          </w:tblCellMar>
        </w:tblPrEx>
        <w:trPr>
          <w:gridAfter w:val="5"/>
          <w:wAfter w:w="8705" w:type="dxa"/>
          <w:trHeight w:val="1558"/>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00010102020010000110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72 000,00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00010102040010000110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45 000,00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00010300000000000000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НАЛОГИ НА ТОВАРЫ (РАБОТЫ, УСЛУГИ), РЕАЛИЗУЕМЫЕ НА ТЕРРИТОРИИ РОССИЙСКОЙ ФЕДЕРАЦИИ</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1 573 000,00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00010302000010000110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1 573 000,00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lastRenderedPageBreak/>
              <w:t>00010302230010000110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523 800,00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00010302240010000110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9 900,00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00010302250010000110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1 193 300,00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00010302260010000110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-154 000,00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00010500000000000000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НАЛОГИ НА СОВОКУПНЫЙ ДОХОД</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8 307 200,00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00010501000000000110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3 411 000,00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00010501010010000110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2 575 000,00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00010501011010000110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2 575 000,00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00010501020010000110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818 000,00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00010501021010000110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818 000,00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00010501050010000110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18 000,00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00010502000020000110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4 794 000,00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00010502010020000110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4 794 000,00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00010503000010000110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Единый сельскохозяйственный налог</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5 000,00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00010503010010000110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Единый сельскохозяйственный налог</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5 000,00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00010504000020000110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97 200,00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00010504020020000110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97 200,00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00010800000000000000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ГОСУДАРСТВЕННАЯ ПОШЛИНА</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283 000,00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00010803000010000110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283 000,00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00010803010010000110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283 000,00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00011100000000000000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1 899 000,00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00011105000000000120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1 899 000,00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00011105010100000120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00011105010100000120</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1 149 000,00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lastRenderedPageBreak/>
              <w:t>00011105013100000120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1 149 000,00</w:t>
            </w:r>
          </w:p>
        </w:tc>
      </w:tr>
      <w:tr w:rsidR="0074725D" w:rsidRPr="0074725D" w:rsidTr="00797504">
        <w:tblPrEx>
          <w:tblCellMar>
            <w:top w:w="0" w:type="dxa"/>
            <w:bottom w:w="0" w:type="dxa"/>
          </w:tblCellMar>
        </w:tblPrEx>
        <w:trPr>
          <w:gridAfter w:val="5"/>
          <w:wAfter w:w="8705" w:type="dxa"/>
          <w:trHeight w:val="890"/>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00011105010000000120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470 000,00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00011105013130000120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470 000,00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00011105070000000120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280 000,00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00011105075050000120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280 000,00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00011200000000000000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ПЛАТЕЖИ ПРИ ПОЛЬЗОВАНИИ ПРИРОДНЫМИ РЕСУРСАМИ</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55 000,00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00011201000010000120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Плата за негативное воздействие на окружающую среду</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55 000,00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00011201010010000120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30 000,00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00011201040010000120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25 000,00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00011300000000000000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ДОХОДЫ ОТ ОКАЗАНИЯ ПЛАТНЫХ УСЛУГ (РАБОТ) И КОМПЕНСАЦИИ ЗАТРАТ ГОСУДАРСТВА</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2 912 000,00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00011301000000000130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оказания платных услуг (работ)</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2 172 000,00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00011301990000000130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доходы от оказания платных услуг (работ)</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2 172 000,00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00011301995050000130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2 172 000,00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00011302000000000130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компенсации затрат государства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740 000,00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00011302990000000130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доходы от компенсации затрат государства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740 000,00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00011302995050000130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740 000,00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00011400000000000000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ДОХОДЫ ОТ ПРОДАЖИ МАТЕРИАЛЬНЫХ И НЕМАТЕРИАЛЬНЫХ АКТИВОВ</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3 389 000,00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00011402000000000000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2 138 000,00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00011402050050000410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2 138 000,00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00011402053050000410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2 138 000,00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00011406000000000430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1 251 000,00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00011406010000000430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419 000,00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00011406013100000430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389 000,00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lastRenderedPageBreak/>
              <w:t>00011406013130000430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30 000,00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00011406020000000430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832 000,00</w:t>
            </w:r>
          </w:p>
        </w:tc>
      </w:tr>
      <w:tr w:rsidR="0074725D" w:rsidRPr="0074725D" w:rsidTr="00797504">
        <w:tblPrEx>
          <w:tblCellMar>
            <w:top w:w="0" w:type="dxa"/>
            <w:bottom w:w="0" w:type="dxa"/>
          </w:tblCellMar>
        </w:tblPrEx>
        <w:trPr>
          <w:gridAfter w:val="5"/>
          <w:wAfter w:w="8705" w:type="dxa"/>
          <w:trHeight w:val="890"/>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00011406025050000430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832 000,00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00011600000000000000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ШТРАФЫ, САНКЦИИ, ВОЗМЕЩЕНИЕ УЩЕРБА</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830 000,00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00011603000000000140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8 000,00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00011603010010000140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8 000,00</w:t>
            </w:r>
          </w:p>
        </w:tc>
      </w:tr>
      <w:tr w:rsidR="0074725D" w:rsidRPr="0074725D" w:rsidTr="00797504">
        <w:tblPrEx>
          <w:tblCellMar>
            <w:top w:w="0" w:type="dxa"/>
            <w:bottom w:w="0" w:type="dxa"/>
          </w:tblCellMar>
        </w:tblPrEx>
        <w:trPr>
          <w:gridAfter w:val="5"/>
          <w:wAfter w:w="8705" w:type="dxa"/>
          <w:trHeight w:val="1781"/>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00011625000000000140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125 000,00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00011625060010000140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125 000,00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00011643000010000140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56 000,00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00011690000000000140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641 000,00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00011690050050000140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641 000,00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00020000000000000000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БЕЗВОЗМЕЗДНЫЕ ПОСТУПЛЕНИЯ</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85 648 231,00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00020200000000000000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84 408 431,00</w:t>
            </w:r>
          </w:p>
        </w:tc>
      </w:tr>
      <w:tr w:rsidR="0074725D" w:rsidRPr="0074725D" w:rsidTr="00797504">
        <w:tblPrEx>
          <w:tblCellMar>
            <w:top w:w="0" w:type="dxa"/>
            <w:bottom w:w="0" w:type="dxa"/>
          </w:tblCellMar>
        </w:tblPrEx>
        <w:trPr>
          <w:gridAfter w:val="5"/>
          <w:wAfter w:w="8705" w:type="dxa"/>
          <w:trHeight w:val="32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00020201000000000151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29 462 000,00</w:t>
            </w:r>
          </w:p>
        </w:tc>
      </w:tr>
      <w:tr w:rsidR="0074725D" w:rsidRPr="0074725D" w:rsidTr="00797504">
        <w:tblPrEx>
          <w:tblCellMar>
            <w:top w:w="0" w:type="dxa"/>
            <w:bottom w:w="0" w:type="dxa"/>
          </w:tblCellMar>
        </w:tblPrEx>
        <w:trPr>
          <w:gridAfter w:val="5"/>
          <w:wAfter w:w="8705" w:type="dxa"/>
          <w:trHeight w:val="362"/>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00020201001000000151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Дотации на выравнивание бюджетной обеспеченности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18 538 000,00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00020201001050000151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18 538 000,00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00020201003000000151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10 924 000,00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00020201003050000151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10 924 000,00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00020202000000000151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10 070 409,00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00020202051000000151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Субсидии бюджетам на реализацию федеральных целевых программ</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493 311,00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00020202051050000151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Субсидии бюджетам муниципальных районов на реализацию федеральных целевых программ</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493 311,00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00020202216000000151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8 182 000,00</w:t>
            </w:r>
          </w:p>
        </w:tc>
      </w:tr>
      <w:tr w:rsidR="0074725D" w:rsidRPr="0074725D" w:rsidTr="00797504">
        <w:tblPrEx>
          <w:tblCellMar>
            <w:top w:w="0" w:type="dxa"/>
            <w:bottom w:w="0" w:type="dxa"/>
          </w:tblCellMar>
        </w:tblPrEx>
        <w:trPr>
          <w:gridAfter w:val="5"/>
          <w:wAfter w:w="8705" w:type="dxa"/>
          <w:trHeight w:val="133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lastRenderedPageBreak/>
              <w:t>00020202216050000151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8 182 000,00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00020202999000000151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субсидии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1 395 098,00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00020202999050000151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субсидии бюджетам муниципальных районов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1 395 098,00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00020203000000000151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44 420 055,00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00020203007000000151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18 000,00</w:t>
            </w:r>
          </w:p>
        </w:tc>
      </w:tr>
      <w:tr w:rsidR="0074725D" w:rsidRPr="0074725D" w:rsidTr="00797504">
        <w:tblPrEx>
          <w:tblCellMar>
            <w:top w:w="0" w:type="dxa"/>
            <w:bottom w:w="0" w:type="dxa"/>
          </w:tblCellMar>
        </w:tblPrEx>
        <w:trPr>
          <w:gridAfter w:val="5"/>
          <w:wAfter w:w="8705" w:type="dxa"/>
          <w:trHeight w:val="890"/>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00020203007050000151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18 000,00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00020203024000000151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43 619 690,00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00020203024050000151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43 619 690,00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00020203103000000151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45 000,00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00020203103050000151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муниципальных районов на 1 килограмм реализованного и (или) отгруженного на собственную переработку молока</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45 000,00</w:t>
            </w:r>
          </w:p>
        </w:tc>
      </w:tr>
      <w:tr w:rsidR="0074725D" w:rsidRPr="0074725D" w:rsidTr="00797504">
        <w:tblPrEx>
          <w:tblCellMar>
            <w:top w:w="0" w:type="dxa"/>
            <w:bottom w:w="0" w:type="dxa"/>
          </w:tblCellMar>
        </w:tblPrEx>
        <w:trPr>
          <w:gridAfter w:val="5"/>
          <w:wAfter w:w="8705" w:type="dxa"/>
          <w:trHeight w:val="890"/>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00020203115000000151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10 000,00</w:t>
            </w:r>
          </w:p>
        </w:tc>
      </w:tr>
      <w:tr w:rsidR="0074725D" w:rsidRPr="0074725D" w:rsidTr="00797504">
        <w:tblPrEx>
          <w:tblCellMar>
            <w:top w:w="0" w:type="dxa"/>
            <w:bottom w:w="0" w:type="dxa"/>
          </w:tblCellMar>
        </w:tblPrEx>
        <w:trPr>
          <w:gridAfter w:val="5"/>
          <w:wAfter w:w="8705" w:type="dxa"/>
          <w:trHeight w:val="890"/>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00020203115050000151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10 000,00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00020203121000000151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727 365,00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00020203121050000151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727 365,00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00020204000000000151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Иные межбюджетные трансферты</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455 967,00</w:t>
            </w:r>
          </w:p>
        </w:tc>
      </w:tr>
      <w:tr w:rsidR="0074725D" w:rsidRPr="0074725D" w:rsidTr="00797504">
        <w:tblPrEx>
          <w:tblCellMar>
            <w:top w:w="0" w:type="dxa"/>
            <w:bottom w:w="0" w:type="dxa"/>
          </w:tblCellMar>
        </w:tblPrEx>
        <w:trPr>
          <w:gridAfter w:val="5"/>
          <w:wAfter w:w="8705" w:type="dxa"/>
          <w:trHeight w:val="890"/>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00020204014000000151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455 967,00</w:t>
            </w:r>
          </w:p>
        </w:tc>
      </w:tr>
      <w:tr w:rsidR="0074725D" w:rsidRPr="0074725D" w:rsidTr="00797504">
        <w:tblPrEx>
          <w:tblCellMar>
            <w:top w:w="0" w:type="dxa"/>
            <w:bottom w:w="0" w:type="dxa"/>
          </w:tblCellMar>
        </w:tblPrEx>
        <w:trPr>
          <w:gridAfter w:val="5"/>
          <w:wAfter w:w="8705" w:type="dxa"/>
          <w:trHeight w:val="111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00020204014050000151</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455 967,00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6"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00020700000000000000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ПРОЧИЕ БЕЗВОЗМЕЗДНЫЕ ПОСТУПЛЕНИЯ</w:t>
            </w:r>
          </w:p>
        </w:tc>
        <w:tc>
          <w:tcPr>
            <w:tcW w:w="1491" w:type="dxa"/>
            <w:gridSpan w:val="3"/>
            <w:tcBorders>
              <w:top w:val="single" w:sz="6" w:space="0" w:color="000000"/>
              <w:left w:val="single" w:sz="6"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74725D">
              <w:rPr>
                <w:rFonts w:eastAsiaTheme="minorHAnsi" w:cs="Times New Roman"/>
                <w:i/>
                <w:iCs/>
                <w:color w:val="000000"/>
                <w:kern w:val="0"/>
                <w:sz w:val="20"/>
                <w:szCs w:val="20"/>
                <w:lang w:eastAsia="en-US" w:bidi="ar-SA"/>
              </w:rPr>
              <w:t>1 239 800,00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00020705000050000180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1 239 800,00</w:t>
            </w:r>
          </w:p>
        </w:tc>
      </w:tr>
      <w:tr w:rsidR="0074725D" w:rsidRPr="0074725D" w:rsidTr="00797504">
        <w:tblPrEx>
          <w:tblCellMar>
            <w:top w:w="0" w:type="dxa"/>
            <w:bottom w:w="0" w:type="dxa"/>
          </w:tblCellMar>
        </w:tblPrEx>
        <w:trPr>
          <w:gridAfter w:val="5"/>
          <w:wAfter w:w="8705" w:type="dxa"/>
          <w:trHeight w:val="667"/>
        </w:trPr>
        <w:tc>
          <w:tcPr>
            <w:tcW w:w="2258" w:type="dxa"/>
            <w:tcBorders>
              <w:top w:val="single" w:sz="6" w:space="0" w:color="000000"/>
              <w:left w:val="single" w:sz="12" w:space="0" w:color="000000"/>
              <w:bottom w:val="single" w:sz="6" w:space="0" w:color="000000"/>
              <w:right w:val="single" w:sz="6"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00020705020050000180</w:t>
            </w:r>
          </w:p>
        </w:tc>
        <w:tc>
          <w:tcPr>
            <w:tcW w:w="5693" w:type="dxa"/>
            <w:tcBorders>
              <w:top w:val="single" w:sz="2" w:space="0" w:color="000000"/>
              <w:left w:val="single" w:sz="6" w:space="0" w:color="000000"/>
              <w:bottom w:val="single" w:sz="2" w:space="0" w:color="000000"/>
              <w:right w:val="single" w:sz="2"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491" w:type="dxa"/>
            <w:gridSpan w:val="3"/>
            <w:tcBorders>
              <w:top w:val="single" w:sz="6" w:space="0" w:color="000000"/>
              <w:left w:val="single" w:sz="2" w:space="0" w:color="000000"/>
              <w:bottom w:val="single" w:sz="6"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1 146 500,00</w:t>
            </w:r>
          </w:p>
        </w:tc>
      </w:tr>
      <w:tr w:rsidR="0074725D" w:rsidRPr="0074725D" w:rsidTr="00797504">
        <w:tblPrEx>
          <w:tblCellMar>
            <w:top w:w="0" w:type="dxa"/>
            <w:bottom w:w="0" w:type="dxa"/>
          </w:tblCellMar>
        </w:tblPrEx>
        <w:trPr>
          <w:gridAfter w:val="5"/>
          <w:wAfter w:w="8705" w:type="dxa"/>
          <w:trHeight w:val="444"/>
        </w:trPr>
        <w:tc>
          <w:tcPr>
            <w:tcW w:w="2258" w:type="dxa"/>
            <w:tcBorders>
              <w:top w:val="single" w:sz="6" w:space="0" w:color="000000"/>
              <w:left w:val="single" w:sz="12" w:space="0" w:color="000000"/>
              <w:bottom w:val="single" w:sz="12" w:space="0" w:color="000000"/>
              <w:right w:val="single" w:sz="2" w:space="0" w:color="000000"/>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00020705030050000180</w:t>
            </w:r>
          </w:p>
        </w:tc>
        <w:tc>
          <w:tcPr>
            <w:tcW w:w="5693" w:type="dxa"/>
            <w:tcBorders>
              <w:top w:val="single" w:sz="2" w:space="0" w:color="000000"/>
              <w:left w:val="single" w:sz="2" w:space="0" w:color="000000"/>
              <w:bottom w:val="single" w:sz="2" w:space="0" w:color="000000"/>
              <w:right w:val="single" w:sz="6" w:space="0" w:color="000000"/>
            </w:tcBorders>
          </w:tcPr>
          <w:p w:rsidR="0074725D" w:rsidRPr="0074725D" w:rsidRDefault="0074725D">
            <w:pPr>
              <w:widowControl/>
              <w:suppressAutoHyphens w:val="0"/>
              <w:autoSpaceDE w:val="0"/>
              <w:autoSpaceDN w:val="0"/>
              <w:adjustRightInd w:val="0"/>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491" w:type="dxa"/>
            <w:gridSpan w:val="3"/>
            <w:tcBorders>
              <w:top w:val="single" w:sz="6" w:space="0" w:color="000000"/>
              <w:left w:val="single" w:sz="6" w:space="0" w:color="000000"/>
              <w:bottom w:val="single" w:sz="12" w:space="0" w:color="000000"/>
              <w:right w:val="single" w:sz="12" w:space="0" w:color="000000"/>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93 300,00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12" w:space="0" w:color="000000"/>
              <w:left w:val="single" w:sz="12" w:space="0" w:color="000000"/>
              <w:bottom w:val="single" w:sz="6" w:space="0" w:color="000000"/>
              <w:right w:val="nil"/>
            </w:tcBorders>
          </w:tcPr>
          <w:p w:rsidR="0074725D" w:rsidRPr="0074725D" w:rsidRDefault="0074725D" w:rsidP="0074725D">
            <w:pPr>
              <w:widowControl/>
              <w:suppressAutoHyphens w:val="0"/>
              <w:autoSpaceDE w:val="0"/>
              <w:autoSpaceDN w:val="0"/>
              <w:adjustRightInd w:val="0"/>
              <w:jc w:val="both"/>
              <w:rPr>
                <w:rFonts w:eastAsiaTheme="minorHAnsi" w:cs="Times New Roman"/>
                <w:color w:val="000000"/>
                <w:kern w:val="0"/>
                <w:sz w:val="20"/>
                <w:szCs w:val="20"/>
                <w:lang w:eastAsia="en-US" w:bidi="ar-SA"/>
              </w:rPr>
            </w:pPr>
          </w:p>
        </w:tc>
        <w:tc>
          <w:tcPr>
            <w:tcW w:w="5693" w:type="dxa"/>
            <w:tcBorders>
              <w:top w:val="single" w:sz="2" w:space="0" w:color="000000"/>
              <w:left w:val="nil"/>
              <w:bottom w:val="single" w:sz="6" w:space="0" w:color="000000"/>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91" w:type="dxa"/>
            <w:gridSpan w:val="3"/>
            <w:tcBorders>
              <w:top w:val="single" w:sz="12" w:space="0" w:color="000000"/>
              <w:left w:val="nil"/>
              <w:bottom w:val="single" w:sz="6" w:space="0" w:color="000000"/>
              <w:right w:val="nil"/>
            </w:tcBorders>
          </w:tcPr>
          <w:p w:rsidR="0074725D" w:rsidRPr="0074725D" w:rsidRDefault="0074725D">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74725D">
              <w:rPr>
                <w:rFonts w:eastAsiaTheme="minorHAnsi" w:cs="Times New Roman"/>
                <w:color w:val="000000"/>
                <w:kern w:val="0"/>
                <w:sz w:val="20"/>
                <w:szCs w:val="20"/>
                <w:lang w:eastAsia="en-US" w:bidi="ar-SA"/>
              </w:rPr>
              <w:t>114 300 431,00</w:t>
            </w:r>
          </w:p>
        </w:tc>
      </w:tr>
      <w:tr w:rsidR="0074725D" w:rsidRPr="0074725D" w:rsidTr="00797504">
        <w:tblPrEx>
          <w:tblCellMar>
            <w:top w:w="0" w:type="dxa"/>
            <w:bottom w:w="0" w:type="dxa"/>
          </w:tblCellMar>
        </w:tblPrEx>
        <w:trPr>
          <w:gridAfter w:val="5"/>
          <w:wAfter w:w="8705" w:type="dxa"/>
          <w:trHeight w:val="223"/>
        </w:trPr>
        <w:tc>
          <w:tcPr>
            <w:tcW w:w="2258" w:type="dxa"/>
            <w:tcBorders>
              <w:top w:val="single" w:sz="6" w:space="0" w:color="000000"/>
              <w:left w:val="single" w:sz="12" w:space="0" w:color="000000"/>
              <w:bottom w:val="single" w:sz="12" w:space="0" w:color="000000"/>
              <w:right w:val="nil"/>
            </w:tcBorders>
          </w:tcPr>
          <w:p w:rsidR="0074725D" w:rsidRPr="0074725D" w:rsidRDefault="0074725D" w:rsidP="0074725D">
            <w:pPr>
              <w:widowControl/>
              <w:suppressAutoHyphens w:val="0"/>
              <w:autoSpaceDE w:val="0"/>
              <w:autoSpaceDN w:val="0"/>
              <w:adjustRightInd w:val="0"/>
              <w:jc w:val="both"/>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Итого:</w:t>
            </w:r>
          </w:p>
        </w:tc>
        <w:tc>
          <w:tcPr>
            <w:tcW w:w="5693" w:type="dxa"/>
            <w:tcBorders>
              <w:top w:val="single" w:sz="6" w:space="0" w:color="000000"/>
              <w:left w:val="nil"/>
              <w:bottom w:val="single" w:sz="12" w:space="0" w:color="000000"/>
              <w:right w:val="nil"/>
            </w:tcBorders>
          </w:tcPr>
          <w:p w:rsidR="0074725D" w:rsidRPr="0074725D" w:rsidRDefault="0074725D">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491" w:type="dxa"/>
            <w:gridSpan w:val="3"/>
            <w:tcBorders>
              <w:top w:val="single" w:sz="6" w:space="0" w:color="000000"/>
              <w:left w:val="nil"/>
              <w:bottom w:val="single" w:sz="12" w:space="0" w:color="000000"/>
              <w:right w:val="nil"/>
            </w:tcBorders>
          </w:tcPr>
          <w:p w:rsidR="0074725D" w:rsidRPr="0074725D" w:rsidRDefault="0074725D">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74725D">
              <w:rPr>
                <w:rFonts w:eastAsiaTheme="minorHAnsi" w:cs="Times New Roman"/>
                <w:b/>
                <w:bCs/>
                <w:color w:val="000000"/>
                <w:kern w:val="0"/>
                <w:sz w:val="20"/>
                <w:szCs w:val="20"/>
                <w:lang w:eastAsia="en-US" w:bidi="ar-SA"/>
              </w:rPr>
              <w:t>114 300 431,00</w:t>
            </w:r>
          </w:p>
        </w:tc>
      </w:tr>
    </w:tbl>
    <w:p w:rsidR="0074725D" w:rsidRPr="0074725D" w:rsidRDefault="0074725D" w:rsidP="0074725D">
      <w:pPr>
        <w:jc w:val="both"/>
        <w:rPr>
          <w:sz w:val="20"/>
          <w:szCs w:val="20"/>
        </w:rPr>
      </w:pPr>
    </w:p>
    <w:p w:rsidR="0074725D" w:rsidRPr="0074725D" w:rsidRDefault="0074725D" w:rsidP="0074725D">
      <w:pPr>
        <w:jc w:val="both"/>
        <w:rPr>
          <w:sz w:val="20"/>
          <w:szCs w:val="20"/>
        </w:rPr>
      </w:pPr>
    </w:p>
    <w:p w:rsidR="0074725D" w:rsidRPr="00066CEC" w:rsidRDefault="0074725D" w:rsidP="00797504">
      <w:pPr>
        <w:jc w:val="right"/>
        <w:rPr>
          <w:rFonts w:cs="Times New Roman"/>
          <w:sz w:val="20"/>
          <w:szCs w:val="20"/>
        </w:rPr>
      </w:pPr>
    </w:p>
    <w:tbl>
      <w:tblPr>
        <w:tblW w:w="10454" w:type="dxa"/>
        <w:tblLayout w:type="fixed"/>
        <w:tblCellMar>
          <w:left w:w="30" w:type="dxa"/>
          <w:right w:w="30" w:type="dxa"/>
        </w:tblCellMar>
        <w:tblLook w:val="0000"/>
      </w:tblPr>
      <w:tblGrid>
        <w:gridCol w:w="137"/>
        <w:gridCol w:w="35"/>
        <w:gridCol w:w="5096"/>
        <w:gridCol w:w="782"/>
        <w:gridCol w:w="672"/>
        <w:gridCol w:w="1167"/>
        <w:gridCol w:w="590"/>
        <w:gridCol w:w="1606"/>
        <w:gridCol w:w="369"/>
      </w:tblGrid>
      <w:tr w:rsidR="00797504" w:rsidRPr="00066CEC" w:rsidTr="00797504">
        <w:tblPrEx>
          <w:tblCellMar>
            <w:top w:w="0" w:type="dxa"/>
            <w:bottom w:w="0" w:type="dxa"/>
          </w:tblCellMar>
        </w:tblPrEx>
        <w:trPr>
          <w:trHeight w:val="216"/>
        </w:trPr>
        <w:tc>
          <w:tcPr>
            <w:tcW w:w="10085" w:type="dxa"/>
            <w:gridSpan w:val="8"/>
            <w:vMerge w:val="restart"/>
            <w:tcBorders>
              <w:top w:val="nil"/>
              <w:left w:val="nil"/>
              <w:right w:val="nil"/>
            </w:tcBorders>
          </w:tcPr>
          <w:p w:rsidR="00797504" w:rsidRPr="00066CEC"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Приложение 2</w:t>
            </w:r>
          </w:p>
          <w:p w:rsidR="00797504" w:rsidRPr="00066CEC"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к решению Собрания депутатов</w:t>
            </w:r>
          </w:p>
          <w:p w:rsidR="00797504" w:rsidRPr="00066CEC" w:rsidRDefault="00797504" w:rsidP="00797504">
            <w:pPr>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Кадыйского муниципального района</w:t>
            </w:r>
          </w:p>
        </w:tc>
        <w:tc>
          <w:tcPr>
            <w:tcW w:w="369" w:type="dxa"/>
            <w:tcBorders>
              <w:top w:val="nil"/>
              <w:left w:val="nil"/>
              <w:bottom w:val="nil"/>
              <w:right w:val="nil"/>
            </w:tcBorders>
          </w:tcPr>
          <w:p w:rsidR="00797504" w:rsidRPr="00066CEC"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97504" w:rsidRPr="00066CEC" w:rsidTr="00797504">
        <w:tblPrEx>
          <w:tblCellMar>
            <w:top w:w="0" w:type="dxa"/>
            <w:bottom w:w="0" w:type="dxa"/>
          </w:tblCellMar>
        </w:tblPrEx>
        <w:trPr>
          <w:trHeight w:val="216"/>
        </w:trPr>
        <w:tc>
          <w:tcPr>
            <w:tcW w:w="10085" w:type="dxa"/>
            <w:gridSpan w:val="8"/>
            <w:vMerge/>
            <w:tcBorders>
              <w:left w:val="nil"/>
              <w:right w:val="nil"/>
            </w:tcBorders>
          </w:tcPr>
          <w:p w:rsidR="00797504" w:rsidRPr="00066CEC" w:rsidRDefault="00797504" w:rsidP="00797504">
            <w:pPr>
              <w:autoSpaceDE w:val="0"/>
              <w:autoSpaceDN w:val="0"/>
              <w:adjustRightInd w:val="0"/>
              <w:jc w:val="right"/>
              <w:rPr>
                <w:rFonts w:eastAsiaTheme="minorHAnsi" w:cs="Times New Roman"/>
                <w:color w:val="000000"/>
                <w:kern w:val="0"/>
                <w:sz w:val="20"/>
                <w:szCs w:val="20"/>
                <w:lang w:eastAsia="en-US" w:bidi="ar-SA"/>
              </w:rPr>
            </w:pPr>
          </w:p>
        </w:tc>
        <w:tc>
          <w:tcPr>
            <w:tcW w:w="369" w:type="dxa"/>
            <w:tcBorders>
              <w:top w:val="nil"/>
              <w:left w:val="nil"/>
              <w:bottom w:val="nil"/>
              <w:right w:val="nil"/>
            </w:tcBorders>
          </w:tcPr>
          <w:p w:rsidR="00797504" w:rsidRPr="00066CEC"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97504" w:rsidRPr="00066CEC" w:rsidTr="00797504">
        <w:tblPrEx>
          <w:tblCellMar>
            <w:top w:w="0" w:type="dxa"/>
            <w:bottom w:w="0" w:type="dxa"/>
          </w:tblCellMar>
        </w:tblPrEx>
        <w:trPr>
          <w:trHeight w:val="216"/>
        </w:trPr>
        <w:tc>
          <w:tcPr>
            <w:tcW w:w="10085" w:type="dxa"/>
            <w:gridSpan w:val="8"/>
            <w:vMerge/>
            <w:tcBorders>
              <w:left w:val="nil"/>
              <w:bottom w:val="nil"/>
              <w:right w:val="nil"/>
            </w:tcBorders>
          </w:tcPr>
          <w:p w:rsidR="00797504" w:rsidRPr="00066CEC"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69" w:type="dxa"/>
            <w:tcBorders>
              <w:top w:val="nil"/>
              <w:left w:val="nil"/>
              <w:bottom w:val="nil"/>
              <w:right w:val="nil"/>
            </w:tcBorders>
          </w:tcPr>
          <w:p w:rsidR="00797504" w:rsidRPr="00066CEC"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97504" w:rsidRPr="00066CEC" w:rsidTr="007B1817">
        <w:tblPrEx>
          <w:tblCellMar>
            <w:top w:w="0" w:type="dxa"/>
            <w:bottom w:w="0" w:type="dxa"/>
          </w:tblCellMar>
        </w:tblPrEx>
        <w:trPr>
          <w:trHeight w:val="216"/>
        </w:trPr>
        <w:tc>
          <w:tcPr>
            <w:tcW w:w="10454" w:type="dxa"/>
            <w:gridSpan w:val="9"/>
            <w:tcBorders>
              <w:top w:val="nil"/>
              <w:left w:val="nil"/>
              <w:bottom w:val="nil"/>
            </w:tcBorders>
          </w:tcPr>
          <w:p w:rsidR="00797504" w:rsidRPr="00066CEC" w:rsidRDefault="00797504" w:rsidP="0079750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lastRenderedPageBreak/>
              <w:t>№ 77  от 29 июня  2016 года</w:t>
            </w:r>
          </w:p>
        </w:tc>
      </w:tr>
      <w:tr w:rsidR="00066CEC" w:rsidRPr="00066CEC" w:rsidTr="00797504">
        <w:tblPrEx>
          <w:tblCellMar>
            <w:top w:w="0" w:type="dxa"/>
            <w:bottom w:w="0" w:type="dxa"/>
          </w:tblCellMar>
        </w:tblPrEx>
        <w:trPr>
          <w:trHeight w:val="216"/>
        </w:trPr>
        <w:tc>
          <w:tcPr>
            <w:tcW w:w="137" w:type="dxa"/>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131" w:type="dxa"/>
            <w:gridSpan w:val="2"/>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82" w:type="dxa"/>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672" w:type="dxa"/>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167" w:type="dxa"/>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90" w:type="dxa"/>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606" w:type="dxa"/>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69" w:type="dxa"/>
            <w:tcBorders>
              <w:top w:val="nil"/>
              <w:left w:val="nil"/>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97504" w:rsidRPr="00066CEC" w:rsidTr="007B1817">
        <w:tblPrEx>
          <w:tblCellMar>
            <w:top w:w="0" w:type="dxa"/>
            <w:bottom w:w="0" w:type="dxa"/>
          </w:tblCellMar>
        </w:tblPrEx>
        <w:trPr>
          <w:trHeight w:val="690"/>
        </w:trPr>
        <w:tc>
          <w:tcPr>
            <w:tcW w:w="10454" w:type="dxa"/>
            <w:gridSpan w:val="9"/>
            <w:tcBorders>
              <w:top w:val="nil"/>
              <w:left w:val="nil"/>
            </w:tcBorders>
          </w:tcPr>
          <w:p w:rsidR="00797504" w:rsidRPr="00066CEC" w:rsidRDefault="00797504">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РАСХОДЫ</w:t>
            </w:r>
          </w:p>
          <w:p w:rsidR="00797504" w:rsidRPr="00066CEC" w:rsidRDefault="00797504" w:rsidP="007B1817">
            <w:pPr>
              <w:autoSpaceDE w:val="0"/>
              <w:autoSpaceDN w:val="0"/>
              <w:adjustRightInd w:val="0"/>
              <w:jc w:val="center"/>
              <w:rPr>
                <w:rFonts w:eastAsiaTheme="minorHAnsi" w:cs="Times New Roman"/>
                <w:color w:val="000000"/>
                <w:kern w:val="0"/>
                <w:sz w:val="20"/>
                <w:szCs w:val="20"/>
                <w:lang w:eastAsia="en-US" w:bidi="ar-SA"/>
              </w:rPr>
            </w:pPr>
            <w:r w:rsidRPr="00066CEC">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066CEC" w:rsidRPr="00066CEC" w:rsidTr="00797504">
        <w:tblPrEx>
          <w:tblCellMar>
            <w:top w:w="0" w:type="dxa"/>
            <w:bottom w:w="0" w:type="dxa"/>
          </w:tblCellMar>
        </w:tblPrEx>
        <w:trPr>
          <w:trHeight w:val="302"/>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96" w:type="dxa"/>
            <w:tcBorders>
              <w:top w:val="single" w:sz="12" w:space="0" w:color="000000"/>
              <w:left w:val="single" w:sz="12" w:space="0" w:color="000000"/>
              <w:bottom w:val="nil"/>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782" w:type="dxa"/>
            <w:tcBorders>
              <w:top w:val="single" w:sz="12" w:space="0" w:color="000000"/>
              <w:left w:val="single" w:sz="6" w:space="0" w:color="000000"/>
              <w:bottom w:val="single" w:sz="6" w:space="0" w:color="000000"/>
              <w:right w:val="nil"/>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Коды</w:t>
            </w:r>
          </w:p>
        </w:tc>
        <w:tc>
          <w:tcPr>
            <w:tcW w:w="672" w:type="dxa"/>
            <w:tcBorders>
              <w:top w:val="single" w:sz="12" w:space="0" w:color="000000"/>
              <w:left w:val="nil"/>
              <w:bottom w:val="single" w:sz="6" w:space="0" w:color="000000"/>
              <w:right w:val="nil"/>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167" w:type="dxa"/>
            <w:tcBorders>
              <w:top w:val="single" w:sz="12" w:space="0" w:color="000000"/>
              <w:left w:val="nil"/>
              <w:bottom w:val="single" w:sz="6" w:space="0" w:color="000000"/>
              <w:right w:val="nil"/>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590" w:type="dxa"/>
            <w:tcBorders>
              <w:top w:val="single" w:sz="12" w:space="0" w:color="000000"/>
              <w:left w:val="nil"/>
              <w:bottom w:val="single" w:sz="6"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606" w:type="dxa"/>
            <w:tcBorders>
              <w:top w:val="single" w:sz="12" w:space="0" w:color="000000"/>
              <w:left w:val="single" w:sz="6" w:space="0" w:color="000000"/>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96"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3211" w:type="dxa"/>
            <w:gridSpan w:val="4"/>
            <w:tcBorders>
              <w:top w:val="single" w:sz="6" w:space="0" w:color="000000"/>
              <w:left w:val="nil"/>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Ведомственной классификации</w:t>
            </w:r>
          </w:p>
        </w:tc>
        <w:tc>
          <w:tcPr>
            <w:tcW w:w="1606" w:type="dxa"/>
            <w:tcBorders>
              <w:top w:val="nil"/>
              <w:left w:val="single" w:sz="6" w:space="0" w:color="000000"/>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758"/>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96" w:type="dxa"/>
            <w:tcBorders>
              <w:top w:val="nil"/>
              <w:left w:val="single" w:sz="12"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Наименование</w:t>
            </w:r>
          </w:p>
        </w:tc>
        <w:tc>
          <w:tcPr>
            <w:tcW w:w="782"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раздел</w:t>
            </w:r>
          </w:p>
        </w:tc>
        <w:tc>
          <w:tcPr>
            <w:tcW w:w="672"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подраздел</w:t>
            </w:r>
          </w:p>
        </w:tc>
        <w:tc>
          <w:tcPr>
            <w:tcW w:w="1167"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целевая статья</w:t>
            </w:r>
          </w:p>
        </w:tc>
        <w:tc>
          <w:tcPr>
            <w:tcW w:w="590"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вид расхода</w:t>
            </w:r>
          </w:p>
        </w:tc>
        <w:tc>
          <w:tcPr>
            <w:tcW w:w="1606" w:type="dxa"/>
            <w:tcBorders>
              <w:top w:val="nil"/>
              <w:left w:val="single" w:sz="6" w:space="0" w:color="000000"/>
              <w:bottom w:val="single" w:sz="12" w:space="0" w:color="000000"/>
              <w:right w:val="single" w:sz="12"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За год</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96" w:type="dxa"/>
            <w:tcBorders>
              <w:top w:val="single" w:sz="12" w:space="0" w:color="000000"/>
              <w:left w:val="single" w:sz="12"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1</w:t>
            </w:r>
          </w:p>
        </w:tc>
        <w:tc>
          <w:tcPr>
            <w:tcW w:w="782" w:type="dxa"/>
            <w:tcBorders>
              <w:top w:val="single" w:sz="12"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2</w:t>
            </w:r>
          </w:p>
        </w:tc>
        <w:tc>
          <w:tcPr>
            <w:tcW w:w="672" w:type="dxa"/>
            <w:tcBorders>
              <w:top w:val="single" w:sz="12"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3</w:t>
            </w:r>
          </w:p>
        </w:tc>
        <w:tc>
          <w:tcPr>
            <w:tcW w:w="1167" w:type="dxa"/>
            <w:tcBorders>
              <w:top w:val="single" w:sz="12"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4</w:t>
            </w:r>
          </w:p>
        </w:tc>
        <w:tc>
          <w:tcPr>
            <w:tcW w:w="590" w:type="dxa"/>
            <w:tcBorders>
              <w:top w:val="single" w:sz="12"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5</w:t>
            </w:r>
          </w:p>
        </w:tc>
        <w:tc>
          <w:tcPr>
            <w:tcW w:w="1606" w:type="dxa"/>
            <w:tcBorders>
              <w:top w:val="single" w:sz="12" w:space="0" w:color="000000"/>
              <w:left w:val="single" w:sz="6" w:space="0" w:color="000000"/>
              <w:bottom w:val="single" w:sz="12" w:space="0" w:color="000000"/>
              <w:right w:val="single" w:sz="12" w:space="0" w:color="000000"/>
            </w:tcBorders>
          </w:tcPr>
          <w:p w:rsidR="00066CEC" w:rsidRPr="00066CEC" w:rsidRDefault="00066CE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11</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2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12"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Общегосударственные вопросы</w:t>
            </w:r>
          </w:p>
        </w:tc>
        <w:tc>
          <w:tcPr>
            <w:tcW w:w="782" w:type="dxa"/>
            <w:tcBorders>
              <w:top w:val="single" w:sz="12"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12"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12"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12"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12"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14 175 332,00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874 990,00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0010000110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874 990,00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0010000110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718 426,00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0010000110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156 564,00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276 240,00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0020000110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276 240,00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0020000110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149 563,00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78"/>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0020000110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84"/>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0020000110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76 677,00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2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 в части расходов на обеспечение функций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0020000190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59"/>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0020000190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59"/>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5 789 920,00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4 595 619,00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3 606 404,00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71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987 215,00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53 001,00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53 001,00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701 100,00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508 404,00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1 276,00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153 538,00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37 882,00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182 300,00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140 015,00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7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42 285,00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59"/>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0050072070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202 200,00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0050072070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154 926,00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0050072070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374,00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0050072070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46 900,00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0050072080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19 300,00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0050072080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19 300,00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075"/>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5210072090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Субвенции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5210072090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530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307"/>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Судебная система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59"/>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0060051200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73"/>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0060051200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2 107 954,00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 xml:space="preserve"> Расходы на выплаты по оплате труда работников Контрольно-счетной комиссии Кадыйского муниципального района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0040000110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352 170,00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0040000110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270 638,00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0040000110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81 532,00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1 755 784,00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1 276 958,00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478 826,00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Обеспечение проведения выборов и референдумов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16 300,00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0030000110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9 013,00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0030000110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2 950,00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0030000110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6 063,00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0030000190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7 287,00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0030000190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6 500,00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0030000190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787,00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Резервные фонды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79 700,00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0700020130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79 700,00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Резервные средства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0700020130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870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79 700,00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Другие общегосударственные вопросы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5 012 228,00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0090053910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727 365,00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0090053910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727 365,00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0410020210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0410020210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0700020130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11 500,00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Резервные средства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0700020130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870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11 500,00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0900020150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37 000,00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73"/>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0900020150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37 000,00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Реализация государственных функций,связанных с общегосударственным управлением</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0920020170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71 000,00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502"/>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0920020170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23 000,00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0920020170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630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48 000,00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4 075 363,00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1 202 806,00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325 303,00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2 284 043,00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13 758,00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169 332,00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80 121,00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585 395,00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585 395,00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0700020130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Резервные средства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0700020130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870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 xml:space="preserve"> Гражданская оборона и чрезвычайные ситуации Обеспечение деятельности подведомственных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0950000590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575 395,00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0950000590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404 815,00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0950000590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3 252,00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0950000590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117 328,00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0950000590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Национальная экономика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11 440 112,00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Сельское хозяйство и рыболовство</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649 660,00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75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Осуществление органами местного самоуправления государственных полномочий в сфере АПК за счет субвенции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563 000,00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432 060,00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376,00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98"/>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0050072010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130 564,00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2600050430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2600050430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810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577"/>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Возмещение части процентной ставки по долгосрочным,среднесрочным и краткосрочным кредитам,взятым малыми формами хозяйствования в рамках подпрограммы "Поддержкамалых форм хозяйствования"государственной программыразвития сельского хозяйства и регулирования рынковс/х продукции, сырья и продовольствияна 2013-2020годы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2600050553</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2600050553</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810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Возмещение затрат сельхозпроизводителей на 1 кгреализованного и отгруженного на собственную переработку молока за счет средств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26000R0430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26000R0430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810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721"/>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Возмещение части процентной ставки по долгосрочным,среднесрочным и краткосрочным кредитам, взятым малымиформами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с/х продукции, сырья и продовольствия на 2013-2020годы" за счет средств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26000R0550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26000R0550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810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727"/>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4360072110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24 390,00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4360072110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24 390,00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Транспорт</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1 015 000,00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3030020090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1 015 000,00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3030020090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810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1 015 000,00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Дорожное хозяйство (дорожные фонды)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9 755 000,00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3150020020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1 277 917,00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3150020020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1 062 606,00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3150020020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414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215 311,00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59"/>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 , ремонт и содержание автомобильных дорог общего пользования.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5210020020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8 477 083,00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5210020020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295 083,00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на софинансирование капитальных вложений в объекты государственной (муниципальной) собственности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5210020020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8 182 000,00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Другие вопросы в области национальной экономики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20 452,00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0210020180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0210020180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Мероприятия по землеустройству и землепользованию</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3400020030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3400020030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Жилищно-коммунальное хозяйство</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49 000,00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Жилищное хозяйство</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49 000,00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Мероприятия в области жилищного хозяйства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3600020050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49 000,00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05</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3600020050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49 000,00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Охрана окружающей среды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 xml:space="preserve">Мероприятия в области охраны окружающей среды </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4100020100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4100020100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Образование</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71 883 477,00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Дошкольное образование</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12 799 760,00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5 550 595,00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2 552 136,00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491 581,00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2 263 732,00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505"/>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831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46 400,00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50 700,00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120 445,00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25 601,00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1 678 465,00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1 678 465,00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4200072100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5 570 700,00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4200072100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4 346 975,00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4200072100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1 188 115,00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5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4200072100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15 627,00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4200072100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19 983,00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Общее образование</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55 557 819,00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59"/>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1020071150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1020071150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414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Школы-детские сады,школы начальные,неполные средние и средние</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11 956 071,00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4 092 104,00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42 685,00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523 323,00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6 412 922,00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505"/>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831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110 876,00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442 739,00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204 363,00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127 059,00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1 165 899,00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1 165 899,00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4210072030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36 313 300,00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4210072030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27 071 509,00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4210072030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8 190 459,00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4210072030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740 900,00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4210072030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34 130,00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4210072030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276 302,00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3 131 903,00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1 785 572,00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387 653,00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884 042,00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21 620,00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40 016,00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67 488,00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10 400,00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4230000591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57 088,00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Организация отдыха детей в каникулярное время за счет субсидий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4320071020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302 400,00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4320071020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302 400,00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Организация и обеспечение отдыха и оздоровления детей в части софинансирования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43200S1020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50 100,00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43200S1020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50 100,00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4360071260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4360071260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4360071320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488 500,00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4360071320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488 500,00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43600S1260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719 041,00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43600S1260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719 041,00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43600S1320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211 117,00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43600S1320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211 117,00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859"/>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7150071030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162 000,00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7150071030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162 000,00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Молодежная политика и оздоровление детей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109 385,00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ОРганизационно-воспитательная работа с молодежью</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109 385,00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66 500,00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20 083,00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22 802,00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Другие вопросы в области образования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3 416 513,00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1 096 856,00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842 900,00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253 956,00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Другие мероприятия в области образования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4360020160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60 200,00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4360020160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60 200,00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2 259 457,00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1 630 703,00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329 512,00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245 761,00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9 371,00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07</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34 110,00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КУЛЬТУРА, КИНЕМАТОГРАФИЯ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6 227 171,00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Культура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4 558 400,00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1 657 070,00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675 032,00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2 400,00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319 629,00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629 406,00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505"/>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831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1 151,00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9 300,00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18 152,00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 xml:space="preserve">Расходы на обеспечение деятельности учреждений культуры за счет платных услуг и безвозмездных поступлений </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163 787,00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17 599,00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2 290,00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5 293,00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109 563,00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505"/>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831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20 770,00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4 024,00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3 473,00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4400000591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775,00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Музеи и постоянные выставки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824 924,00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579 504,00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66 614,00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165 685,00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6 121,00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музеев и постоянных выставок за сче платных услуг и безвозмездных поступлений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21 905,00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1 500,00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4410000591</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20 405,00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Библиотеки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1 890 714,00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1 347 802,00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316 519,00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195 384,00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6 266,00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4420000590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21 743,00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Другие вопросы в области культуры, кинематографии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1 668 771,00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1 187 587,00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908 494,00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129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277 093,00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21 691,00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0050000190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15 691,00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459 493,00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Фонд оплаты труда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313 609,00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119</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64 469,00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74 077,00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прочих налогов, сборов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Уплата иных платежей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08</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04</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4520000590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5 338,00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ЗДРАВООХРАНЕНИЕ</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Другие вопросы в области здравоохранения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0310020190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0310020190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Больницы, клиники, госпитали, медико-санитарные части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4700000590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09</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4700000590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Социальная политика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1 783 164,00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Пенсионное обеспечение</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115 200,00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Муниципальные доплаты к пенсиям</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5020082020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115 200,00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пенсии, социальные доплаты к пенсиям</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5020082020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115 200,00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Социальное обеспечение населения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1 667 964,00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Социальная поддержка населения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5020082030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188 000,00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населению</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5020082030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360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188 000,00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1291"/>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6270050200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593 897,00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гражданам на приобретение жилья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6270050200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593 897,00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Реализация муниципальной прграммы "Обеспечение жильем молодых семей Костромской области на 2016-2018годы"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62700L0200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457 190,00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гражданам на приобретение жилья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62700L0200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457 190,00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62700R0200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76 679,00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гражданам на приобретение жилья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62700R0200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76 679,00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Реализация ведомственной целевой программы "Обеспечение жильем молодых семей на 2016-2018 годы"</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62700R0204</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352 198,00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Субсидии гражданам на приобретение жилья</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62700R0204</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322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352 198,00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ФИЗИЧЕСКАЯ КУЛЬТУРА И СПОРТ</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130 678,00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Физическая культура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130 678,00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Мероприятия в области физической культуры и спорта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4870020140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130 678,00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4870020140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380,00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4870020140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113</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45 000,00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11</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4870020140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244</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85 298,00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ОБСЛУЖИВАНИЕ ГОСУДАРСТВЕННОГО И МУНИЦИПАЛЬНОГО ДОЛГА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Процентные платежи по муниципальному долгу</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0650020120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Обслуживание муниципального долга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13</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0650020120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730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100 000,00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8 915 967,00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4 056 100,00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5160070010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4 056 100,00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Дотации на выравнивание бюджетной обеспеченности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01</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5160070010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511</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4 056 100,00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дотации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4 764 083,00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430"/>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5160070030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4 764 083,00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дотации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02</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5160070030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512</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4 764 083,00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Прочие межбюджетные трансферты общего характера</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0000000000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95 784,00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64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8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5210073020</w:t>
            </w:r>
          </w:p>
        </w:tc>
        <w:tc>
          <w:tcPr>
            <w:tcW w:w="590" w:type="dxa"/>
            <w:tcBorders>
              <w:top w:val="single" w:sz="6" w:space="0" w:color="000000"/>
              <w:left w:val="single" w:sz="6" w:space="0" w:color="000000"/>
              <w:bottom w:val="single" w:sz="6"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000</w:t>
            </w:r>
          </w:p>
        </w:tc>
        <w:tc>
          <w:tcPr>
            <w:tcW w:w="1606" w:type="dxa"/>
            <w:tcBorders>
              <w:top w:val="single" w:sz="6" w:space="0" w:color="000000"/>
              <w:left w:val="single" w:sz="6" w:space="0" w:color="000000"/>
              <w:bottom w:val="single" w:sz="6"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95 784,00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216"/>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96" w:type="dxa"/>
            <w:tcBorders>
              <w:top w:val="single" w:sz="6" w:space="0" w:color="000000"/>
              <w:left w:val="single" w:sz="12"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Иные межбюджетные трансферты</w:t>
            </w:r>
          </w:p>
        </w:tc>
        <w:tc>
          <w:tcPr>
            <w:tcW w:w="782"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14</w:t>
            </w:r>
          </w:p>
        </w:tc>
        <w:tc>
          <w:tcPr>
            <w:tcW w:w="672"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03</w:t>
            </w:r>
          </w:p>
        </w:tc>
        <w:tc>
          <w:tcPr>
            <w:tcW w:w="1167"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5210073020</w:t>
            </w:r>
          </w:p>
        </w:tc>
        <w:tc>
          <w:tcPr>
            <w:tcW w:w="590" w:type="dxa"/>
            <w:tcBorders>
              <w:top w:val="single" w:sz="6" w:space="0" w:color="000000"/>
              <w:left w:val="single" w:sz="6" w:space="0" w:color="000000"/>
              <w:bottom w:val="single" w:sz="12"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540</w:t>
            </w:r>
          </w:p>
        </w:tc>
        <w:tc>
          <w:tcPr>
            <w:tcW w:w="1606" w:type="dxa"/>
            <w:tcBorders>
              <w:top w:val="single" w:sz="6" w:space="0" w:color="000000"/>
              <w:left w:val="single" w:sz="6" w:space="0" w:color="000000"/>
              <w:bottom w:val="single" w:sz="12"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066CEC">
              <w:rPr>
                <w:rFonts w:eastAsiaTheme="minorHAnsi" w:cs="Times New Roman"/>
                <w:color w:val="000000"/>
                <w:kern w:val="0"/>
                <w:sz w:val="20"/>
                <w:szCs w:val="20"/>
                <w:lang w:eastAsia="en-US" w:bidi="ar-SA"/>
              </w:rPr>
              <w:t>95 784,00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066CEC" w:rsidRPr="00066CEC" w:rsidTr="00797504">
        <w:tblPrEx>
          <w:tblCellMar>
            <w:top w:w="0" w:type="dxa"/>
            <w:bottom w:w="0" w:type="dxa"/>
          </w:tblCellMar>
        </w:tblPrEx>
        <w:trPr>
          <w:trHeight w:val="362"/>
        </w:trPr>
        <w:tc>
          <w:tcPr>
            <w:tcW w:w="172" w:type="dxa"/>
            <w:gridSpan w:val="2"/>
            <w:tcBorders>
              <w:top w:val="nil"/>
              <w:left w:val="nil"/>
              <w:bottom w:val="nil"/>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96" w:type="dxa"/>
            <w:tcBorders>
              <w:top w:val="single" w:sz="12" w:space="0" w:color="000000"/>
              <w:left w:val="single" w:sz="12" w:space="0" w:color="000000"/>
              <w:bottom w:val="single" w:sz="12" w:space="0" w:color="000000"/>
              <w:right w:val="nil"/>
            </w:tcBorders>
          </w:tcPr>
          <w:p w:rsidR="00066CEC" w:rsidRPr="00066CEC" w:rsidRDefault="00066CE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ИТОГО:</w:t>
            </w:r>
          </w:p>
        </w:tc>
        <w:tc>
          <w:tcPr>
            <w:tcW w:w="782" w:type="dxa"/>
            <w:tcBorders>
              <w:top w:val="single" w:sz="12" w:space="0" w:color="000000"/>
              <w:left w:val="nil"/>
              <w:bottom w:val="single" w:sz="12" w:space="0" w:color="000000"/>
              <w:right w:val="nil"/>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672" w:type="dxa"/>
            <w:tcBorders>
              <w:top w:val="single" w:sz="12" w:space="0" w:color="000000"/>
              <w:left w:val="nil"/>
              <w:bottom w:val="single" w:sz="12" w:space="0" w:color="000000"/>
              <w:right w:val="nil"/>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167" w:type="dxa"/>
            <w:tcBorders>
              <w:top w:val="single" w:sz="12" w:space="0" w:color="000000"/>
              <w:left w:val="nil"/>
              <w:bottom w:val="single" w:sz="12" w:space="0" w:color="000000"/>
              <w:right w:val="nil"/>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90" w:type="dxa"/>
            <w:tcBorders>
              <w:top w:val="single" w:sz="12" w:space="0" w:color="000000"/>
              <w:left w:val="nil"/>
              <w:bottom w:val="single" w:sz="12" w:space="0" w:color="000000"/>
              <w:right w:val="single" w:sz="6"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606" w:type="dxa"/>
            <w:tcBorders>
              <w:top w:val="single" w:sz="12" w:space="0" w:color="000000"/>
              <w:left w:val="single" w:sz="6" w:space="0" w:color="000000"/>
              <w:bottom w:val="single" w:sz="12" w:space="0" w:color="000000"/>
              <w:right w:val="single" w:sz="12" w:space="0" w:color="000000"/>
            </w:tcBorders>
          </w:tcPr>
          <w:p w:rsidR="00066CEC" w:rsidRPr="00066CEC" w:rsidRDefault="00066CE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066CEC">
              <w:rPr>
                <w:rFonts w:eastAsiaTheme="minorHAnsi" w:cs="Times New Roman"/>
                <w:b/>
                <w:bCs/>
                <w:color w:val="000000"/>
                <w:kern w:val="0"/>
                <w:sz w:val="20"/>
                <w:szCs w:val="20"/>
                <w:lang w:eastAsia="en-US" w:bidi="ar-SA"/>
              </w:rPr>
              <w:t>115 745 296,00</w:t>
            </w:r>
          </w:p>
        </w:tc>
        <w:tc>
          <w:tcPr>
            <w:tcW w:w="369" w:type="dxa"/>
            <w:tcBorders>
              <w:top w:val="nil"/>
              <w:left w:val="single" w:sz="12" w:space="0" w:color="000000"/>
              <w:bottom w:val="nil"/>
              <w:right w:val="nil"/>
            </w:tcBorders>
          </w:tcPr>
          <w:p w:rsidR="00066CEC" w:rsidRPr="00066CEC" w:rsidRDefault="00066CE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bl>
    <w:p w:rsidR="005E3678" w:rsidRDefault="005E3678">
      <w:pPr>
        <w:rPr>
          <w:rFonts w:cs="Times New Roman"/>
          <w:sz w:val="20"/>
          <w:szCs w:val="20"/>
        </w:rPr>
      </w:pPr>
    </w:p>
    <w:p w:rsidR="00BE6FF0" w:rsidRDefault="00BE6FF0">
      <w:pPr>
        <w:rPr>
          <w:rFonts w:cs="Times New Roman"/>
          <w:sz w:val="20"/>
          <w:szCs w:val="20"/>
        </w:rPr>
      </w:pPr>
    </w:p>
    <w:p w:rsidR="00BE6FF0" w:rsidRDefault="00BE6FF0">
      <w:pPr>
        <w:rPr>
          <w:rFonts w:cs="Times New Roman"/>
          <w:sz w:val="20"/>
          <w:szCs w:val="20"/>
        </w:rPr>
      </w:pPr>
    </w:p>
    <w:p w:rsidR="00BE6FF0" w:rsidRDefault="00BE6FF0">
      <w:pPr>
        <w:rPr>
          <w:rFonts w:cs="Times New Roman"/>
          <w:sz w:val="20"/>
          <w:szCs w:val="20"/>
        </w:rPr>
      </w:pPr>
    </w:p>
    <w:p w:rsidR="00BE6FF0" w:rsidRPr="00BE6FF0" w:rsidRDefault="00BE6FF0" w:rsidP="00BE6FF0">
      <w:pPr>
        <w:jc w:val="right"/>
        <w:rPr>
          <w:sz w:val="20"/>
          <w:szCs w:val="20"/>
        </w:rPr>
      </w:pPr>
      <w:r w:rsidRPr="00BE6FF0">
        <w:rPr>
          <w:sz w:val="20"/>
          <w:szCs w:val="20"/>
        </w:rPr>
        <w:t xml:space="preserve">                                                                                                                               Приложение 3</w:t>
      </w:r>
    </w:p>
    <w:p w:rsidR="00BE6FF0" w:rsidRPr="00BE6FF0" w:rsidRDefault="00BE6FF0" w:rsidP="00BE6FF0">
      <w:pPr>
        <w:jc w:val="right"/>
        <w:rPr>
          <w:sz w:val="20"/>
          <w:szCs w:val="20"/>
        </w:rPr>
      </w:pPr>
      <w:r w:rsidRPr="00BE6FF0">
        <w:rPr>
          <w:sz w:val="20"/>
          <w:szCs w:val="20"/>
        </w:rPr>
        <w:t xml:space="preserve">                                                                                                              к решению Собрания депутатов</w:t>
      </w:r>
    </w:p>
    <w:p w:rsidR="00BE6FF0" w:rsidRPr="00BE6FF0" w:rsidRDefault="00BE6FF0" w:rsidP="00BE6FF0">
      <w:pPr>
        <w:jc w:val="right"/>
        <w:rPr>
          <w:sz w:val="20"/>
          <w:szCs w:val="20"/>
        </w:rPr>
      </w:pPr>
      <w:r w:rsidRPr="00BE6FF0">
        <w:rPr>
          <w:sz w:val="20"/>
          <w:szCs w:val="20"/>
        </w:rPr>
        <w:t>Кадыйского муниципального района</w:t>
      </w:r>
    </w:p>
    <w:p w:rsidR="00BE6FF0" w:rsidRPr="00BE6FF0" w:rsidRDefault="00BE6FF0" w:rsidP="00BE6FF0">
      <w:pPr>
        <w:jc w:val="right"/>
        <w:rPr>
          <w:sz w:val="20"/>
          <w:szCs w:val="20"/>
        </w:rPr>
      </w:pPr>
      <w:r w:rsidRPr="00BE6FF0">
        <w:rPr>
          <w:sz w:val="20"/>
          <w:szCs w:val="20"/>
        </w:rPr>
        <w:t xml:space="preserve">                                                                                                              №   77 от  29 июня 2016 года</w:t>
      </w:r>
    </w:p>
    <w:p w:rsidR="00BE6FF0" w:rsidRDefault="00BE6FF0" w:rsidP="00BE6FF0">
      <w:pPr>
        <w:jc w:val="both"/>
      </w:pPr>
    </w:p>
    <w:p w:rsidR="00BE6FF0" w:rsidRPr="00BE6FF0" w:rsidRDefault="00BE6FF0" w:rsidP="00BE6FF0">
      <w:pPr>
        <w:pStyle w:val="2"/>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Р</w:t>
      </w:r>
      <w:r w:rsidRPr="00BE6FF0">
        <w:rPr>
          <w:rFonts w:ascii="Times New Roman" w:hAnsi="Times New Roman" w:cs="Times New Roman"/>
          <w:b w:val="0"/>
          <w:color w:val="auto"/>
          <w:sz w:val="20"/>
          <w:szCs w:val="20"/>
        </w:rPr>
        <w:t xml:space="preserve"> а с п р е д е л е н и е</w:t>
      </w:r>
    </w:p>
    <w:p w:rsidR="00BE6FF0" w:rsidRPr="00BE6FF0" w:rsidRDefault="00BE6FF0" w:rsidP="00BE6FF0">
      <w:pPr>
        <w:jc w:val="center"/>
        <w:rPr>
          <w:rFonts w:cs="Times New Roman"/>
          <w:sz w:val="20"/>
          <w:szCs w:val="20"/>
        </w:rPr>
      </w:pPr>
      <w:r w:rsidRPr="00BE6FF0">
        <w:rPr>
          <w:rFonts w:cs="Times New Roman"/>
          <w:sz w:val="20"/>
          <w:szCs w:val="20"/>
        </w:rPr>
        <w:t xml:space="preserve">Дотация на поддержку мер по обеспечению сбалансированности бюджетов </w:t>
      </w:r>
    </w:p>
    <w:p w:rsidR="00BE6FF0" w:rsidRPr="00BE6FF0" w:rsidRDefault="00BE6FF0" w:rsidP="00BE6FF0">
      <w:pPr>
        <w:jc w:val="center"/>
        <w:rPr>
          <w:rFonts w:cs="Times New Roman"/>
          <w:sz w:val="20"/>
          <w:szCs w:val="20"/>
        </w:rPr>
      </w:pPr>
      <w:r w:rsidRPr="00BE6FF0">
        <w:rPr>
          <w:rFonts w:cs="Times New Roman"/>
          <w:sz w:val="20"/>
          <w:szCs w:val="20"/>
        </w:rPr>
        <w:t>сельских поселений  из бюджета  муниципального района на 2016 год</w:t>
      </w:r>
    </w:p>
    <w:p w:rsidR="00BE6FF0" w:rsidRPr="00BE6FF0" w:rsidRDefault="00BE6FF0" w:rsidP="00BE6FF0">
      <w:pPr>
        <w:jc w:val="center"/>
        <w:rPr>
          <w:rFonts w:cs="Times New Roman"/>
          <w:sz w:val="20"/>
          <w:szCs w:val="20"/>
        </w:rPr>
      </w:pPr>
    </w:p>
    <w:p w:rsidR="00BE6FF0" w:rsidRPr="00BE6FF0" w:rsidRDefault="00BE6FF0" w:rsidP="00BE6FF0">
      <w:pPr>
        <w:jc w:val="center"/>
        <w:rPr>
          <w:rFonts w:cs="Times New Roman"/>
          <w:sz w:val="20"/>
          <w:szCs w:val="20"/>
        </w:rPr>
      </w:pPr>
    </w:p>
    <w:tbl>
      <w:tblPr>
        <w:tblW w:w="0" w:type="auto"/>
        <w:tblInd w:w="287" w:type="dxa"/>
        <w:tblLayout w:type="fixed"/>
        <w:tblLook w:val="0000"/>
      </w:tblPr>
      <w:tblGrid>
        <w:gridCol w:w="6633"/>
        <w:gridCol w:w="3450"/>
      </w:tblGrid>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pStyle w:val="3"/>
              <w:snapToGrid w:val="0"/>
              <w:rPr>
                <w:rFonts w:ascii="Times New Roman" w:hAnsi="Times New Roman" w:cs="Times New Roman"/>
                <w:b w:val="0"/>
                <w:color w:val="auto"/>
                <w:sz w:val="20"/>
                <w:szCs w:val="20"/>
              </w:rPr>
            </w:pPr>
            <w:r w:rsidRPr="00BE6FF0">
              <w:rPr>
                <w:rFonts w:ascii="Times New Roman" w:hAnsi="Times New Roman" w:cs="Times New Roman"/>
                <w:b w:val="0"/>
                <w:color w:val="auto"/>
                <w:sz w:val="20"/>
                <w:szCs w:val="20"/>
              </w:rPr>
              <w:t>Наименование поселений Кадыйского района</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rPr>
            </w:pPr>
            <w:r w:rsidRPr="00BE6FF0">
              <w:rPr>
                <w:rFonts w:cs="Times New Roman"/>
                <w:sz w:val="20"/>
                <w:szCs w:val="20"/>
              </w:rPr>
              <w:t>Сумма  руб.</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Кадыйский район:</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4764083</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Пос. Кадый</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70000</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Вешкинское сельское поселение</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200000</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Екатеринкинское сельское поселение</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804400</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Завражное сельское поселение</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881300</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Паньковское сельское поселение</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856083</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Селищенское сельское поселение</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Столпинское сельское поселение</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594400</w:t>
            </w:r>
          </w:p>
        </w:tc>
      </w:tr>
      <w:tr w:rsidR="00BE6FF0" w:rsidRPr="00BE6FF0" w:rsidTr="007B1817">
        <w:tc>
          <w:tcPr>
            <w:tcW w:w="6633" w:type="dxa"/>
            <w:tcBorders>
              <w:top w:val="single" w:sz="4" w:space="0" w:color="000000"/>
              <w:left w:val="single" w:sz="4" w:space="0" w:color="000000"/>
              <w:bottom w:val="single" w:sz="4" w:space="0" w:color="000000"/>
            </w:tcBorders>
          </w:tcPr>
          <w:p w:rsidR="00BE6FF0" w:rsidRPr="00BE6FF0" w:rsidRDefault="00BE6FF0" w:rsidP="007B1817">
            <w:pPr>
              <w:snapToGrid w:val="0"/>
              <w:rPr>
                <w:rFonts w:cs="Times New Roman"/>
                <w:sz w:val="20"/>
                <w:szCs w:val="20"/>
              </w:rPr>
            </w:pPr>
            <w:r w:rsidRPr="00BE6FF0">
              <w:rPr>
                <w:rFonts w:cs="Times New Roman"/>
                <w:sz w:val="20"/>
                <w:szCs w:val="20"/>
              </w:rPr>
              <w:t>Чернышевское сельское поселение</w:t>
            </w:r>
          </w:p>
        </w:tc>
        <w:tc>
          <w:tcPr>
            <w:tcW w:w="3450" w:type="dxa"/>
            <w:tcBorders>
              <w:top w:val="single" w:sz="4" w:space="0" w:color="000000"/>
              <w:left w:val="single" w:sz="4" w:space="0" w:color="000000"/>
              <w:bottom w:val="single" w:sz="4" w:space="0" w:color="000000"/>
              <w:right w:val="single" w:sz="4" w:space="0" w:color="000000"/>
            </w:tcBorders>
          </w:tcPr>
          <w:p w:rsidR="00BE6FF0" w:rsidRPr="00BE6FF0" w:rsidRDefault="00BE6FF0" w:rsidP="007B1817">
            <w:pPr>
              <w:snapToGrid w:val="0"/>
              <w:jc w:val="center"/>
              <w:rPr>
                <w:rFonts w:cs="Times New Roman"/>
                <w:sz w:val="20"/>
                <w:szCs w:val="20"/>
                <w:lang w:val="en-US"/>
              </w:rPr>
            </w:pPr>
            <w:r w:rsidRPr="00BE6FF0">
              <w:rPr>
                <w:rFonts w:cs="Times New Roman"/>
                <w:sz w:val="20"/>
                <w:szCs w:val="20"/>
                <w:lang w:val="en-US"/>
              </w:rPr>
              <w:t>1357900</w:t>
            </w:r>
          </w:p>
        </w:tc>
      </w:tr>
    </w:tbl>
    <w:p w:rsidR="00BE6FF0" w:rsidRPr="00BE6FF0" w:rsidRDefault="00BE6FF0" w:rsidP="00BE6FF0">
      <w:pPr>
        <w:rPr>
          <w:rFonts w:cs="Times New Roman"/>
          <w:sz w:val="20"/>
          <w:szCs w:val="20"/>
        </w:rPr>
      </w:pPr>
    </w:p>
    <w:tbl>
      <w:tblPr>
        <w:tblpPr w:leftFromText="180" w:rightFromText="180" w:vertAnchor="text" w:horzAnchor="margin" w:tblpY="5155"/>
        <w:tblW w:w="11050" w:type="dxa"/>
        <w:tblLayout w:type="fixed"/>
        <w:tblLook w:val="0000"/>
      </w:tblPr>
      <w:tblGrid>
        <w:gridCol w:w="11050"/>
      </w:tblGrid>
      <w:tr w:rsidR="003C3931" w:rsidRPr="004060CA" w:rsidTr="003C3931">
        <w:trPr>
          <w:trHeight w:val="914"/>
        </w:trPr>
        <w:tc>
          <w:tcPr>
            <w:tcW w:w="11050" w:type="dxa"/>
            <w:tcBorders>
              <w:top w:val="single" w:sz="8" w:space="0" w:color="000000"/>
              <w:left w:val="single" w:sz="8" w:space="0" w:color="000000"/>
              <w:bottom w:val="single" w:sz="8" w:space="0" w:color="000000"/>
              <w:right w:val="single" w:sz="8" w:space="0" w:color="000000"/>
            </w:tcBorders>
            <w:shd w:val="clear" w:color="auto" w:fill="auto"/>
          </w:tcPr>
          <w:p w:rsidR="003C3931" w:rsidRPr="004060CA" w:rsidRDefault="003C3931" w:rsidP="003C3931">
            <w:pPr>
              <w:snapToGrid w:val="0"/>
              <w:jc w:val="both"/>
              <w:rPr>
                <w:rFonts w:cs="Times New Roman"/>
                <w:sz w:val="20"/>
                <w:szCs w:val="20"/>
                <w:lang w:eastAsia="ru-RU" w:bidi="ru-RU"/>
              </w:rPr>
            </w:pPr>
            <w:r w:rsidRPr="004060CA">
              <w:rPr>
                <w:rFonts w:cs="Times New Roman"/>
                <w:sz w:val="20"/>
                <w:szCs w:val="20"/>
                <w:lang w:eastAsia="ru-RU" w:bidi="ru-RU"/>
              </w:rPr>
              <w:t xml:space="preserve">                            Информационный бюллетень выходит не реже 1 раза в квартал.</w:t>
            </w:r>
          </w:p>
          <w:p w:rsidR="003C3931" w:rsidRPr="004060CA" w:rsidRDefault="003C3931" w:rsidP="003C3931">
            <w:pPr>
              <w:jc w:val="both"/>
              <w:rPr>
                <w:rFonts w:eastAsia="Times New Roman" w:cs="Times New Roman"/>
                <w:sz w:val="20"/>
                <w:szCs w:val="20"/>
                <w:lang w:eastAsia="ru-RU" w:bidi="ru-RU"/>
              </w:rPr>
            </w:pPr>
            <w:r w:rsidRPr="004060CA">
              <w:rPr>
                <w:rFonts w:cs="Times New Roman"/>
                <w:sz w:val="20"/>
                <w:szCs w:val="20"/>
                <w:lang w:eastAsia="ru-RU" w:bidi="ru-RU"/>
              </w:rPr>
              <w:t xml:space="preserve">                            Тираж 10 экземпляров.</w:t>
            </w:r>
          </w:p>
          <w:p w:rsidR="003C3931" w:rsidRPr="004060CA" w:rsidRDefault="003C3931" w:rsidP="003C3931">
            <w:pPr>
              <w:jc w:val="both"/>
              <w:rPr>
                <w:rFonts w:eastAsia="Times New Roman" w:cs="Times New Roman"/>
                <w:sz w:val="20"/>
                <w:szCs w:val="20"/>
                <w:lang w:eastAsia="ru-RU" w:bidi="ru-RU"/>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3C3931" w:rsidRPr="004060CA" w:rsidRDefault="003C3931" w:rsidP="003C3931">
            <w:pPr>
              <w:jc w:val="both"/>
              <w:rPr>
                <w:rFonts w:cs="Times New Roman"/>
                <w:sz w:val="20"/>
                <w:szCs w:val="20"/>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xml:space="preserve">: 157980 Костромская область п. Кадый  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                                                                                                                                              </w:t>
            </w:r>
          </w:p>
        </w:tc>
      </w:tr>
    </w:tbl>
    <w:p w:rsidR="00BE6FF0" w:rsidRPr="00BE6FF0" w:rsidRDefault="00BE6FF0" w:rsidP="003C3931">
      <w:pPr>
        <w:pStyle w:val="a9"/>
        <w:rPr>
          <w:sz w:val="20"/>
        </w:rPr>
      </w:pPr>
    </w:p>
    <w:sectPr w:rsidR="00BE6FF0" w:rsidRPr="00BE6FF0" w:rsidSect="003E49DE">
      <w:pgSz w:w="11906" w:h="16838"/>
      <w:pgMar w:top="28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6E2" w:rsidRDefault="002726E2" w:rsidP="00BE6FF0">
      <w:r>
        <w:separator/>
      </w:r>
    </w:p>
  </w:endnote>
  <w:endnote w:type="continuationSeparator" w:id="1">
    <w:p w:rsidR="002726E2" w:rsidRDefault="002726E2" w:rsidP="00BE6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6E2" w:rsidRDefault="002726E2" w:rsidP="00BE6FF0">
      <w:r>
        <w:separator/>
      </w:r>
    </w:p>
  </w:footnote>
  <w:footnote w:type="continuationSeparator" w:id="1">
    <w:p w:rsidR="002726E2" w:rsidRDefault="002726E2" w:rsidP="00BE6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AB0C2B"/>
    <w:multiLevelType w:val="hybridMultilevel"/>
    <w:tmpl w:val="B2225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70315"/>
    <w:multiLevelType w:val="hybridMultilevel"/>
    <w:tmpl w:val="67708A2C"/>
    <w:lvl w:ilvl="0" w:tplc="BD84E7A0">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210D"/>
    <w:rsid w:val="00066CEC"/>
    <w:rsid w:val="002726E2"/>
    <w:rsid w:val="003C3931"/>
    <w:rsid w:val="003E49DE"/>
    <w:rsid w:val="005E3678"/>
    <w:rsid w:val="0074725D"/>
    <w:rsid w:val="00797504"/>
    <w:rsid w:val="007B1817"/>
    <w:rsid w:val="008F4A76"/>
    <w:rsid w:val="00B96905"/>
    <w:rsid w:val="00BE6FF0"/>
    <w:rsid w:val="00D4210D"/>
    <w:rsid w:val="00DF20D5"/>
    <w:rsid w:val="00FC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0D"/>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D4210D"/>
    <w:pPr>
      <w:keepNext/>
      <w:tabs>
        <w:tab w:val="left" w:pos="0"/>
        <w:tab w:val="num" w:pos="432"/>
      </w:tabs>
      <w:ind w:left="432" w:hanging="432"/>
      <w:outlineLvl w:val="0"/>
    </w:pPr>
    <w:rPr>
      <w:sz w:val="20"/>
      <w:szCs w:val="20"/>
      <w:lang w:val="en-US"/>
    </w:rPr>
  </w:style>
  <w:style w:type="paragraph" w:styleId="2">
    <w:name w:val="heading 2"/>
    <w:basedOn w:val="a"/>
    <w:next w:val="a"/>
    <w:link w:val="20"/>
    <w:uiPriority w:val="9"/>
    <w:semiHidden/>
    <w:unhideWhenUsed/>
    <w:qFormat/>
    <w:rsid w:val="00BE6FF0"/>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semiHidden/>
    <w:unhideWhenUsed/>
    <w:qFormat/>
    <w:rsid w:val="00BE6FF0"/>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4210D"/>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D4210D"/>
    <w:pPr>
      <w:ind w:left="6660"/>
      <w:jc w:val="both"/>
    </w:pPr>
    <w:rPr>
      <w:rFonts w:cs="Times New Roman"/>
      <w:kern w:val="0"/>
      <w:sz w:val="26"/>
      <w:szCs w:val="28"/>
      <w:lang w:eastAsia="ru-RU" w:bidi="ar-SA"/>
    </w:rPr>
  </w:style>
  <w:style w:type="paragraph" w:styleId="a3">
    <w:name w:val="List Paragraph"/>
    <w:basedOn w:val="a"/>
    <w:uiPriority w:val="34"/>
    <w:qFormat/>
    <w:rsid w:val="00D4210D"/>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a4">
    <w:name w:val="Текст в заданном формате"/>
    <w:basedOn w:val="a"/>
    <w:rsid w:val="0074725D"/>
    <w:rPr>
      <w:rFonts w:ascii="Courier New" w:eastAsia="Courier New" w:hAnsi="Courier New" w:cs="Courier New"/>
      <w:kern w:val="0"/>
      <w:sz w:val="20"/>
      <w:szCs w:val="20"/>
      <w:lang w:eastAsia="ar-SA" w:bidi="ar-SA"/>
    </w:rPr>
  </w:style>
  <w:style w:type="paragraph" w:styleId="a5">
    <w:name w:val="header"/>
    <w:basedOn w:val="a"/>
    <w:link w:val="a6"/>
    <w:uiPriority w:val="99"/>
    <w:semiHidden/>
    <w:unhideWhenUsed/>
    <w:rsid w:val="00BE6FF0"/>
    <w:pPr>
      <w:tabs>
        <w:tab w:val="center" w:pos="4677"/>
        <w:tab w:val="right" w:pos="9355"/>
      </w:tabs>
    </w:pPr>
    <w:rPr>
      <w:szCs w:val="21"/>
    </w:rPr>
  </w:style>
  <w:style w:type="character" w:customStyle="1" w:styleId="a6">
    <w:name w:val="Верхний колонтитул Знак"/>
    <w:basedOn w:val="a0"/>
    <w:link w:val="a5"/>
    <w:uiPriority w:val="99"/>
    <w:semiHidden/>
    <w:rsid w:val="00BE6FF0"/>
    <w:rPr>
      <w:rFonts w:ascii="Times New Roman" w:eastAsia="Lucida Sans Unicode" w:hAnsi="Times New Roman" w:cs="Mangal"/>
      <w:kern w:val="2"/>
      <w:sz w:val="24"/>
      <w:szCs w:val="21"/>
      <w:lang w:eastAsia="hi-IN" w:bidi="hi-IN"/>
    </w:rPr>
  </w:style>
  <w:style w:type="paragraph" w:styleId="a7">
    <w:name w:val="footer"/>
    <w:basedOn w:val="a"/>
    <w:link w:val="a8"/>
    <w:uiPriority w:val="99"/>
    <w:semiHidden/>
    <w:unhideWhenUsed/>
    <w:rsid w:val="00BE6FF0"/>
    <w:pPr>
      <w:tabs>
        <w:tab w:val="center" w:pos="4677"/>
        <w:tab w:val="right" w:pos="9355"/>
      </w:tabs>
    </w:pPr>
    <w:rPr>
      <w:szCs w:val="21"/>
    </w:rPr>
  </w:style>
  <w:style w:type="character" w:customStyle="1" w:styleId="a8">
    <w:name w:val="Нижний колонтитул Знак"/>
    <w:basedOn w:val="a0"/>
    <w:link w:val="a7"/>
    <w:uiPriority w:val="99"/>
    <w:semiHidden/>
    <w:rsid w:val="00BE6FF0"/>
    <w:rPr>
      <w:rFonts w:ascii="Times New Roman" w:eastAsia="Lucida Sans Unicode" w:hAnsi="Times New Roman" w:cs="Mangal"/>
      <w:kern w:val="2"/>
      <w:sz w:val="24"/>
      <w:szCs w:val="21"/>
      <w:lang w:eastAsia="hi-IN" w:bidi="hi-IN"/>
    </w:rPr>
  </w:style>
  <w:style w:type="character" w:customStyle="1" w:styleId="20">
    <w:name w:val="Заголовок 2 Знак"/>
    <w:basedOn w:val="a0"/>
    <w:link w:val="2"/>
    <w:uiPriority w:val="9"/>
    <w:semiHidden/>
    <w:rsid w:val="00BE6FF0"/>
    <w:rPr>
      <w:rFonts w:asciiTheme="majorHAnsi" w:eastAsiaTheme="majorEastAsia" w:hAnsiTheme="majorHAnsi" w:cs="Mangal"/>
      <w:b/>
      <w:bCs/>
      <w:color w:val="4F81BD" w:themeColor="accent1"/>
      <w:kern w:val="2"/>
      <w:sz w:val="26"/>
      <w:szCs w:val="23"/>
      <w:lang w:eastAsia="hi-IN" w:bidi="hi-IN"/>
    </w:rPr>
  </w:style>
  <w:style w:type="character" w:customStyle="1" w:styleId="30">
    <w:name w:val="Заголовок 3 Знак"/>
    <w:basedOn w:val="a0"/>
    <w:link w:val="3"/>
    <w:uiPriority w:val="9"/>
    <w:semiHidden/>
    <w:rsid w:val="00BE6FF0"/>
    <w:rPr>
      <w:rFonts w:asciiTheme="majorHAnsi" w:eastAsiaTheme="majorEastAsia" w:hAnsiTheme="majorHAnsi" w:cs="Mangal"/>
      <w:b/>
      <w:bCs/>
      <w:color w:val="4F81BD" w:themeColor="accent1"/>
      <w:kern w:val="2"/>
      <w:sz w:val="24"/>
      <w:szCs w:val="21"/>
      <w:lang w:eastAsia="hi-IN" w:bidi="hi-IN"/>
    </w:rPr>
  </w:style>
  <w:style w:type="paragraph" w:styleId="a9">
    <w:name w:val="Body Text"/>
    <w:basedOn w:val="a"/>
    <w:link w:val="aa"/>
    <w:semiHidden/>
    <w:rsid w:val="00BE6FF0"/>
    <w:pPr>
      <w:widowControl/>
    </w:pPr>
    <w:rPr>
      <w:rFonts w:eastAsia="Times New Roman" w:cs="Times New Roman"/>
      <w:kern w:val="0"/>
      <w:szCs w:val="20"/>
      <w:lang w:eastAsia="ar-SA" w:bidi="ar-SA"/>
    </w:rPr>
  </w:style>
  <w:style w:type="character" w:customStyle="1" w:styleId="aa">
    <w:name w:val="Основной текст Знак"/>
    <w:basedOn w:val="a0"/>
    <w:link w:val="a9"/>
    <w:semiHidden/>
    <w:rsid w:val="00BE6FF0"/>
    <w:rPr>
      <w:rFonts w:ascii="Times New Roman" w:eastAsia="Times New Roman" w:hAnsi="Times New Roman" w:cs="Times New Roman"/>
      <w:sz w:val="24"/>
      <w:szCs w:val="20"/>
      <w:lang w:eastAsia="ar-SA"/>
    </w:rPr>
  </w:style>
  <w:style w:type="paragraph" w:styleId="ab">
    <w:name w:val="Normal (Web)"/>
    <w:basedOn w:val="a"/>
    <w:uiPriority w:val="99"/>
    <w:unhideWhenUsed/>
    <w:rsid w:val="00FC27D4"/>
    <w:pPr>
      <w:widowControl/>
      <w:suppressAutoHyphens w:val="0"/>
      <w:spacing w:before="100" w:beforeAutospacing="1" w:after="100" w:afterAutospacing="1"/>
    </w:pPr>
    <w:rPr>
      <w:rFonts w:eastAsia="Times New Roman" w:cs="Times New Roman"/>
      <w:kern w:val="0"/>
      <w:lang w:eastAsia="ru-RU" w:bidi="ar-SA"/>
    </w:rPr>
  </w:style>
  <w:style w:type="character" w:styleId="ac">
    <w:name w:val="Hyperlink"/>
    <w:basedOn w:val="a0"/>
    <w:rsid w:val="007B1817"/>
    <w:rPr>
      <w:color w:val="0000FF"/>
      <w:u w:val="single"/>
    </w:rPr>
  </w:style>
  <w:style w:type="paragraph" w:styleId="ad">
    <w:name w:val="No Spacing"/>
    <w:qFormat/>
    <w:rsid w:val="007B1817"/>
    <w:pPr>
      <w:suppressAutoHyphens/>
      <w:spacing w:after="0" w:line="240" w:lineRule="auto"/>
    </w:pPr>
    <w:rPr>
      <w:rFonts w:ascii="Calibri" w:eastAsia="Calibri" w:hAnsi="Calibri" w:cs="Calibri"/>
      <w:lang w:eastAsia="ar-SA"/>
    </w:rPr>
  </w:style>
  <w:style w:type="paragraph" w:customStyle="1" w:styleId="ConsPlusTitle">
    <w:name w:val="ConsPlusTitle"/>
    <w:rsid w:val="007B1817"/>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4718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3018469FABED69C8F8B2123AC15F3306D7B1584BFB54A48751D018FE03F73EE6AE247AE8673AE551H0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72EC56E3AD23DBD12D0AA5A6345E73D67F3F6A63F25904F3ABF87B73Y9r8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4E1453F2A9489236CE72ED44D1CDC24771854932DFC329C04901726F0D8B9B1B78A85FFFC04508RCn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72EC56E3AD23DBD12D0AA5A6345E73D5753B6B6BA20E06A2FEF6Y7rEJ" TargetMode="External"/><Relationship Id="rId5" Type="http://schemas.openxmlformats.org/officeDocument/2006/relationships/webSettings" Target="webSettings.xml"/><Relationship Id="rId15" Type="http://schemas.openxmlformats.org/officeDocument/2006/relationships/hyperlink" Target="consultantplus://offline/ref=8E4E1453F2A9489236CE72ED44D1CDC24771854932DFC329C04901726FR0nDN" TargetMode="External"/><Relationship Id="rId10" Type="http://schemas.openxmlformats.org/officeDocument/2006/relationships/hyperlink" Target="http://www.vichuga37.ru/index.php?Itemid=74&amp;catid=68:2009-12-27-05-49-36&amp;id=6473:-27082015-54-l-r&amp;option=com_content&amp;view=article" TargetMode="External"/><Relationship Id="rId4" Type="http://schemas.openxmlformats.org/officeDocument/2006/relationships/settings" Target="settings.xml"/><Relationship Id="rId9" Type="http://schemas.openxmlformats.org/officeDocument/2006/relationships/hyperlink" Target="consultantplus://offline/ref=56D641D21E3D7390EB5BB50C23FDC3784049DE383F4712CFE3A42F5265E650CA10419344C615F2050A12F5tDvBM" TargetMode="External"/><Relationship Id="rId14" Type="http://schemas.openxmlformats.org/officeDocument/2006/relationships/hyperlink" Target="http://www.adm-kras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965FA1-AFFD-458F-BFB8-0D8C579E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19312</Words>
  <Characters>110084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2016-06-30T13:28:00Z</cp:lastPrinted>
  <dcterms:created xsi:type="dcterms:W3CDTF">2016-06-30T06:20:00Z</dcterms:created>
  <dcterms:modified xsi:type="dcterms:W3CDTF">2016-06-30T13:32:00Z</dcterms:modified>
</cp:coreProperties>
</file>