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25" w:rsidRPr="00F17325" w:rsidRDefault="00F17325" w:rsidP="00F173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F173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О ВНЕСЕНИИ ИЗМЕНЕНИЙ В ЗАКОН КОСТРОМСКОЙ ОБЛАСТИ "О ГАРАНТИЯХ ПРАВ РЕБЕНКА В КОСТРОМСКОЙ ОБЛАСТИ" И В КОДЕКС КОСТРОМСКОЙ ОБЛАСТИ ОБ АДМИНИСТРАТИВНЫХ ПРАВОНАРУШЕНИЯХ (с изменениями на: 29.12.2014)</w:t>
      </w:r>
    </w:p>
    <w:p w:rsidR="00F17325" w:rsidRPr="00F17325" w:rsidRDefault="00F17325" w:rsidP="00F17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ЗАКОН 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КОСТРОМСКОЙ ОБЛАСТИ </w:t>
      </w:r>
    </w:p>
    <w:p w:rsidR="00F17325" w:rsidRPr="00F17325" w:rsidRDefault="00F17325" w:rsidP="00F17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 15 июля 2009 года N 504-4-ЗКО </w:t>
      </w:r>
    </w:p>
    <w:p w:rsidR="00F17325" w:rsidRPr="00F17325" w:rsidRDefault="00F17325" w:rsidP="00F17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17325" w:rsidRPr="00F17325" w:rsidRDefault="00F17325" w:rsidP="00F17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ВНЕСЕНИИ ИЗМЕНЕНИЙ В ЗАКОН КОСТРОМСКОЙ ОБЛАСТИ "О ГАРАНТИЯХ ПРАВ РЕБЕНКА В КОСТРОМСКОЙ ОБЛАСТИ" И В КОДЕКС КОСТРОМСКОЙ ОБЛАСТИ ОБ АДМИНИСТРАТИВНЫХ ПРАВОНАРУШЕНИЯХ </w:t>
      </w:r>
    </w:p>
    <w:p w:rsidR="00F17325" w:rsidRPr="00F17325" w:rsidRDefault="00F17325" w:rsidP="00F17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(в ред. </w:t>
      </w:r>
      <w:hyperlink r:id="rId4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Законов Костромской области от 26.03.2012 N 201-5-ЗКО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5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от 29.12.2014 N 622-5-ЗКО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F17325" w:rsidRPr="00F17325" w:rsidRDefault="00F17325" w:rsidP="00F173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Принят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Костромской областной Думой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9 июля 2009 года </w:t>
      </w:r>
    </w:p>
    <w:p w:rsidR="00F17325" w:rsidRPr="00F17325" w:rsidRDefault="00F17325" w:rsidP="00F17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Статья 1 </w:t>
      </w:r>
    </w:p>
    <w:p w:rsidR="00F17325" w:rsidRPr="00F17325" w:rsidRDefault="00F17325" w:rsidP="00F1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Внести в </w:t>
      </w:r>
      <w:hyperlink r:id="rId6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Закон Костромской области от 11 ноября 1998 года N 29 "О гарантиях прав ребенка в Костромской области"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(в редакции </w:t>
      </w:r>
      <w:hyperlink r:id="rId7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Законов Костромской области от 22.11.2005 N 323-ЗКО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8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от 28.04.2007 N 142-4-ЗКО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9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от 16.07.2007 N 193-4-ЗКО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10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от 28.12.2007 N 246-4-ЗКО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11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от 07.02.2008 N 255-4-ЗКО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12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от 29.02.2008 N 270-4-ЗКО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13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от 27.03.2008 N 288-4-ЗКО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14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от 08.06.2009 N 485-4-ЗКО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следующие изменения: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1) часть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1 статьи 5 дополнить абзацем следующего содержания: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"- защиту детей от факторов, негативно влияющих на их физическое, интеллектуальное, психическое, духовное и нравственное развитие</w:t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.";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2) утратил силу с 1 сентября 2012 года. - </w:t>
      </w:r>
      <w:hyperlink r:id="rId15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Закон Костромской области от 26.03.2012 N 201-5-ЗКО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3) дополнить статьей 19.2 следующего содержания: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"Статья 19.2. Меры по защите детей от факторов, негативно влияющих на их физическое, интеллектуальное, психическое, духовное и нравственное развитие</w:t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целях предупреждения причинения вреда здоровью детей, их физическому, интеллектуальному, психическому, духовному и нравственному развитию запрещается: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1) нахождение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а также в местах, которые предназначены для реализации только алкогольной продукции, пива и напитков, изготавливаемых на его основе,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устанавливаемых законом Костромской области;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2) нахождение в ночное время (с 22 до 6 часов) детей в возрасте до 16 лет в общественных местах, в том числе на улицах, стадионах, в парках, скверах, транспортных средствах общего пользования, </w:t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маршруты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следования которых находятся в пределах территории Костромской области,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иных общественных местах, устанавливаемых законом Костромской области, без сопровождения родителей (лиц, их заменяющих), совершеннолетних родственников или лиц, осуществляющих мероприятия с участием детей;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3) нахождение в ночное время (с 22 до 6 часов)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пива и напитков, изготавливаемых на его основе, и в иных общественных местах, устанавливаемых законом Костромской области, без сопровождения родителей (лиц, их заменяющих), совершеннолетних родственников или лиц, осуществляющих мероприятия с участием детей.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совершеннолетних родственников, а также лиц, осуществляющих мероприятия с участием детей, устанавливаются законом Костромской области. Оценка предложений об определении таких мест осуществляется экспертной комиссией, порядок формирования и деятельности которой устанавливается законом Костромской области.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Абзацы восьмой-девятый утратили силу. - </w:t>
      </w:r>
      <w:hyperlink r:id="rId16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Закон Костромской области от 29.12.2014 N 622-5-ЗКО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После доставления несовершеннолетнего в подразделение органа внутренних дел оперативный дежурный или сотрудник подразделения по делам несовершеннолетних органа внутренних дел принимает незамедлительные меры к доставлению (передаче) несовершеннолетнего: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1) его родителям (лицам, их заменяющим), совершеннолетним родственникам или лицам, осуществляющим мероприятия с участием детей;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br/>
        <w:t>2) должностным лицам образовательных учреждений (где обучается несовершеннолетний при получении образования вне постоянного места жительства).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случае отсутствия родителей (лиц, их заменяющих), совершеннолетних родственников, невозможности установления их местонахождения или иных препятствующих незамедлительному доставлению несовершеннолетнего указанным лицам обстоятельств, ребенок, обнаруженный органами внутренних дел в местах, указанных в части первой настоящей статьи, доставляется в специализированные учреждения для несовершеннолетних, нуждающихся в социальной реабилитации, по месту обнаружения ребенка в порядке, установленном </w:t>
      </w:r>
      <w:hyperlink r:id="rId17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Федеральным законом от 24 июня 1999 года N</w:t>
        </w:r>
        <w:proofErr w:type="gramEnd"/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 xml:space="preserve"> </w:t>
        </w:r>
        <w:proofErr w:type="gramStart"/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120-ФЗ "Об основах системы профилактики безнадзорности и правонарушений несовершеннолетних"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Несовершеннолетние, находящиеся в состоянии алкогольного или наркотического опьянения, для оказания им медицинской помощи при наличии показаний медицинского характера доставляются в учреждения здравоохранения, на основании акта выявления и учета безнадзорного или беспризорного несовершеннолетнего, путем передачи дежурному врачу лечебно-профилактического учреждения.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Абзацы пятнадцатый-шестнадцатый утратили силу. - </w:t>
      </w:r>
      <w:hyperlink r:id="rId18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Закон Костромской области от 29.12.2014 N 622-5-ЗКО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F17325" w:rsidRPr="00F17325" w:rsidRDefault="00F17325" w:rsidP="00F17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Статья 2 </w:t>
      </w:r>
    </w:p>
    <w:p w:rsidR="00F17325" w:rsidRPr="00F17325" w:rsidRDefault="00F17325" w:rsidP="00F1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Внести в Кодекс Костромской области об административных правонарушениях (в редакции </w:t>
      </w:r>
      <w:hyperlink r:id="rId19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Законов Костромской области от 3 декабря 2008 года N 395-4-ЗКО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; </w:t>
      </w:r>
      <w:hyperlink r:id="rId20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от 10 марта 2009 года N 456-4-ЗКО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21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от 10 марта 2009 года N 458-4-ЗКО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hyperlink r:id="rId22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от 30 апреля 2009 года N 478-4-ЗКО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следующие изменения: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1) утратил силу с 1 сентября 2012 года.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hyperlink r:id="rId23" w:history="1">
        <w:r w:rsidRPr="00F1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Закон Костромской области от 26.03.2012 N 201-5-ЗКО</w:t>
        </w:r>
      </w:hyperlink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2) главу 9 дополнить статьей 51.2 следующего содержания: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"Статья 51.2. Нарушение установленных запретов в сфере защиты детей от факторов, негативно влияющих на их физическое, интеллектуальное, психическое, духовное и нравственное развитие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1. </w:t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Нарушение установленного законом Костромской области запрета по нахождению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а также местах, которые предназначены для реализации только алкогольной продукции, пива и напитков, изготавливаемых на его основе, в иных местах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нахождение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- влечет наложение административного штрафа на должностных лиц в размере от трех тысяч до шести тысяч рублей; на юридических лиц - от пятнадцати тысяч до тридцати тысяч рублей.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2. </w:t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Нарушение установленного законом Костромской области запрета по нахождению в ночное время (с 22 до 6 часов) детей в возрасте до 18 лет на объектах (на территориях, в помещениях) юридических лиц или граждан, осуществляющих предпринимательскую деятельность без 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детей, - влечет наложение административного штрафа на должностных лиц в размере от трех тысяч до шести тысяч рублей; на юридических лиц - от пятнадцати тысяч до тридцати тысяч рублей.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3.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Нарушение установленного законом Костромской области запрета по нахождению в ночное время (с 22 до 6 часов) детей в возрасте до 16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- влечет наложение административного штрафа на должностных лиц в размере от трех тысяч до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шести тысяч рублей; на юридических лиц - от пятнадцати тысяч до тридцати тысяч рублей.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4. Непринятие родителями (лицами, их заменяющими), лицами, осуществляющими мероприятия с участием детей, надлежащих мер по недопущению нахождения в ночное время (с 22 до 6 часов) детей в возрасте до 16 лет в общественных местах, в том числе на улицах, стадионах, в парках, скверах, транспортных средствах общего пользования, </w:t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маршруты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следования которых находятся в пределах территории Костромской области, на объектах (на территориях, в </w:t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по недопущению нахождения в ночное время (с 22 до 6 часов)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без сопровождения родителей (лиц, их заменяющих) или лиц, осуществляющих мероприятия с участием детей, - влечет предупреждение или наложение административного штрафа в размере от пятисот рублей до трех тысяч рублей.";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3) статью</w:t>
      </w:r>
      <w:proofErr w:type="gramEnd"/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54 дополнить словами ", а также дела об административных правонарушениях, предусмотренных частью 4 статьи 51.2 настоящего Кодекса";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4) статью 59 после слов "и 45" дополнить словами ", частями 1-3 статьи 51.2";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5) в пункте 1 части 2 статьи 61 цифры "46-51.1" заменить цифрами "46-51.2".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F17325" w:rsidRPr="00F17325" w:rsidRDefault="00F17325" w:rsidP="00F17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Статья 3 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Настоящий Закон вступает в силу через 10 дней после дня его официального опубликования.</w:t>
      </w:r>
    </w:p>
    <w:p w:rsidR="00F17325" w:rsidRPr="00F17325" w:rsidRDefault="00F17325" w:rsidP="00F173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Губернатор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Костромской области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И.СЛЮНЯЕВ </w:t>
      </w:r>
    </w:p>
    <w:p w:rsidR="00784213" w:rsidRPr="00F17325" w:rsidRDefault="00F17325" w:rsidP="00F1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15 июля 2009 года</w:t>
      </w:r>
      <w:r w:rsidRPr="00F1732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N 504-4-ЗКО </w:t>
      </w:r>
    </w:p>
    <w:sectPr w:rsidR="00784213" w:rsidRPr="00F17325" w:rsidSect="00F173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325"/>
    <w:rsid w:val="000335C5"/>
    <w:rsid w:val="001C1651"/>
    <w:rsid w:val="00545D73"/>
    <w:rsid w:val="00784213"/>
    <w:rsid w:val="00F17325"/>
    <w:rsid w:val="00F7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73"/>
  </w:style>
  <w:style w:type="paragraph" w:styleId="1">
    <w:name w:val="heading 1"/>
    <w:basedOn w:val="a"/>
    <w:next w:val="a"/>
    <w:link w:val="10"/>
    <w:uiPriority w:val="9"/>
    <w:qFormat/>
    <w:rsid w:val="00545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D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D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D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D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D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D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D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45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5D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5D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45D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45D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45D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45D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45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5D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5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45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5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5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45D73"/>
    <w:rPr>
      <w:b/>
      <w:bCs/>
    </w:rPr>
  </w:style>
  <w:style w:type="character" w:styleId="a9">
    <w:name w:val="Emphasis"/>
    <w:basedOn w:val="a0"/>
    <w:uiPriority w:val="20"/>
    <w:qFormat/>
    <w:rsid w:val="00545D73"/>
    <w:rPr>
      <w:i/>
      <w:iCs/>
    </w:rPr>
  </w:style>
  <w:style w:type="paragraph" w:styleId="aa">
    <w:name w:val="No Spacing"/>
    <w:uiPriority w:val="1"/>
    <w:qFormat/>
    <w:rsid w:val="00545D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45D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5D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5D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45D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45D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45D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45D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45D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45D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45D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45D73"/>
    <w:pPr>
      <w:outlineLvl w:val="9"/>
    </w:pPr>
  </w:style>
  <w:style w:type="paragraph" w:customStyle="1" w:styleId="formattext">
    <w:name w:val="formattext"/>
    <w:basedOn w:val="a"/>
    <w:rsid w:val="00F1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headertext">
    <w:name w:val="headertext"/>
    <w:basedOn w:val="a"/>
    <w:rsid w:val="00F1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F17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03026" TargetMode="External"/><Relationship Id="rId13" Type="http://schemas.openxmlformats.org/officeDocument/2006/relationships/hyperlink" Target="http://docs.cntd.ru/document/819043920" TargetMode="External"/><Relationship Id="rId18" Type="http://schemas.openxmlformats.org/officeDocument/2006/relationships/hyperlink" Target="http://docs.cntd.ru/document/4239074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19093637" TargetMode="External"/><Relationship Id="rId7" Type="http://schemas.openxmlformats.org/officeDocument/2006/relationships/hyperlink" Target="http://docs.cntd.ru/document/802043632" TargetMode="External"/><Relationship Id="rId12" Type="http://schemas.openxmlformats.org/officeDocument/2006/relationships/hyperlink" Target="http://docs.cntd.ru/document/819040790" TargetMode="External"/><Relationship Id="rId17" Type="http://schemas.openxmlformats.org/officeDocument/2006/relationships/hyperlink" Target="http://docs.cntd.ru/document/90173740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3907456" TargetMode="External"/><Relationship Id="rId20" Type="http://schemas.openxmlformats.org/officeDocument/2006/relationships/hyperlink" Target="http://docs.cntd.ru/document/81909362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4921106" TargetMode="External"/><Relationship Id="rId11" Type="http://schemas.openxmlformats.org/officeDocument/2006/relationships/hyperlink" Target="http://docs.cntd.ru/document/81903544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23907456" TargetMode="External"/><Relationship Id="rId15" Type="http://schemas.openxmlformats.org/officeDocument/2006/relationships/hyperlink" Target="http://docs.cntd.ru/document/453116369" TargetMode="External"/><Relationship Id="rId23" Type="http://schemas.openxmlformats.org/officeDocument/2006/relationships/hyperlink" Target="http://docs.cntd.ru/document/453116369" TargetMode="External"/><Relationship Id="rId10" Type="http://schemas.openxmlformats.org/officeDocument/2006/relationships/hyperlink" Target="http://docs.cntd.ru/document/819034139" TargetMode="External"/><Relationship Id="rId19" Type="http://schemas.openxmlformats.org/officeDocument/2006/relationships/hyperlink" Target="http://docs.cntd.ru/document/819076943" TargetMode="External"/><Relationship Id="rId4" Type="http://schemas.openxmlformats.org/officeDocument/2006/relationships/hyperlink" Target="http://docs.cntd.ru/document/453116369" TargetMode="External"/><Relationship Id="rId9" Type="http://schemas.openxmlformats.org/officeDocument/2006/relationships/hyperlink" Target="http://docs.cntd.ru/document/819010722" TargetMode="External"/><Relationship Id="rId14" Type="http://schemas.openxmlformats.org/officeDocument/2006/relationships/hyperlink" Target="http://docs.cntd.ru/document/895208807" TargetMode="External"/><Relationship Id="rId22" Type="http://schemas.openxmlformats.org/officeDocument/2006/relationships/hyperlink" Target="http://docs.cntd.ru/document/895206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10017</Characters>
  <Application>Microsoft Office Word</Application>
  <DocSecurity>0</DocSecurity>
  <Lines>83</Lines>
  <Paragraphs>23</Paragraphs>
  <ScaleCrop>false</ScaleCrop>
  <Company>Отдел образования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2015-04-07T06:22:00Z</dcterms:created>
  <dcterms:modified xsi:type="dcterms:W3CDTF">2015-04-07T06:23:00Z</dcterms:modified>
</cp:coreProperties>
</file>